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E3CA" w14:textId="77777777" w:rsidR="005922C2" w:rsidRDefault="005922C2" w:rsidP="00B51B55">
      <w:pPr>
        <w:pStyle w:val="Corpo"/>
        <w:widowControl w:val="0"/>
        <w:spacing w:after="240" w:line="276" w:lineRule="auto"/>
        <w:jc w:val="center"/>
        <w:rPr>
          <w:rFonts w:ascii="Times New Roman" w:hAnsi="Times New Roman" w:cs="Times New Roman"/>
          <w:b/>
          <w:lang w:val="it-IT"/>
        </w:rPr>
        <w:sectPr w:rsidR="005922C2" w:rsidSect="001F24DA">
          <w:headerReference w:type="default" r:id="rId7"/>
          <w:footerReference w:type="default" r:id="rId8"/>
          <w:pgSz w:w="12240" w:h="15840"/>
          <w:pgMar w:top="1701" w:right="1701" w:bottom="1701" w:left="1701" w:header="720" w:footer="720" w:gutter="0"/>
          <w:cols w:space="720"/>
        </w:sectPr>
      </w:pPr>
    </w:p>
    <w:p w14:paraId="50C8A668" w14:textId="77777777" w:rsidR="001F24DA" w:rsidRDefault="007775BC" w:rsidP="001F24DA">
      <w:pPr>
        <w:pStyle w:val="Corpo"/>
        <w:widowControl w:val="0"/>
        <w:spacing w:after="240" w:line="276" w:lineRule="auto"/>
        <w:jc w:val="center"/>
        <w:rPr>
          <w:rFonts w:ascii="Times New Roman" w:hAnsi="Times New Roman" w:cs="Times New Roman"/>
          <w:b/>
          <w:lang w:val="it-IT"/>
        </w:rPr>
      </w:pPr>
      <w:r w:rsidRPr="00505594">
        <w:rPr>
          <w:rFonts w:ascii="Times New Roman" w:hAnsi="Times New Roman" w:cs="Times New Roman"/>
          <w:b/>
          <w:lang w:val="it-IT"/>
        </w:rPr>
        <w:t>Dottorato di Ricerca in Ingegneria Elettrica, dei Materiali e delle Nanotecnologie</w:t>
      </w: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416"/>
        <w:gridCol w:w="4412"/>
      </w:tblGrid>
      <w:tr w:rsidR="001F24DA" w:rsidRPr="002651BE" w14:paraId="64D35E82" w14:textId="77777777" w:rsidTr="002651BE">
        <w:tc>
          <w:tcPr>
            <w:tcW w:w="8978" w:type="dxa"/>
            <w:gridSpan w:val="2"/>
            <w:shd w:val="clear" w:color="auto" w:fill="auto"/>
          </w:tcPr>
          <w:p w14:paraId="0834397F" w14:textId="77777777" w:rsidR="001F24DA" w:rsidRDefault="001F24DA" w:rsidP="002651BE">
            <w:pPr>
              <w:pStyle w:val="Corpo"/>
              <w:widowControl w:val="0"/>
              <w:spacing w:after="240" w:line="276" w:lineRule="auto"/>
              <w:rPr>
                <w:rFonts w:ascii="Times New Roman" w:eastAsia="Helvetica" w:hAnsi="Times New Roman" w:cs="Times New Roman"/>
                <w:b/>
                <w:lang w:val="it-IT"/>
              </w:rPr>
            </w:pPr>
            <w:r w:rsidRPr="002651BE">
              <w:rPr>
                <w:rFonts w:ascii="Times New Roman" w:eastAsia="Helvetica" w:hAnsi="Times New Roman" w:cs="Times New Roman"/>
                <w:b/>
                <w:lang w:val="it-IT"/>
              </w:rPr>
              <w:t xml:space="preserve">Relazione annuale A.A.: </w:t>
            </w:r>
          </w:p>
          <w:p w14:paraId="172AED04" w14:textId="568E6D9D" w:rsidR="00B429AE" w:rsidRPr="002651BE" w:rsidRDefault="00B429AE" w:rsidP="002651BE">
            <w:pPr>
              <w:pStyle w:val="Corpo"/>
              <w:widowControl w:val="0"/>
              <w:spacing w:after="240" w:line="276" w:lineRule="auto"/>
              <w:rPr>
                <w:rFonts w:ascii="Times New Roman" w:eastAsia="Helvetica" w:hAnsi="Times New Roman" w:cs="Times New Roman"/>
                <w:b/>
                <w:lang w:val="it-IT"/>
              </w:rPr>
            </w:pPr>
            <w:r>
              <w:rPr>
                <w:rFonts w:ascii="Times New Roman" w:eastAsia="Helvetica" w:hAnsi="Times New Roman" w:cs="Times New Roman"/>
                <w:b/>
                <w:lang w:val="it-IT"/>
              </w:rPr>
              <w:t>2021-2022</w:t>
            </w:r>
          </w:p>
        </w:tc>
      </w:tr>
      <w:tr w:rsidR="001F24DA" w:rsidRPr="002651BE" w14:paraId="2A243A9B" w14:textId="77777777" w:rsidTr="002651BE">
        <w:tc>
          <w:tcPr>
            <w:tcW w:w="4489" w:type="dxa"/>
            <w:shd w:val="clear" w:color="auto" w:fill="auto"/>
          </w:tcPr>
          <w:p w14:paraId="1BDD99F0" w14:textId="77777777" w:rsidR="001F24DA" w:rsidRPr="002651BE" w:rsidRDefault="001F24DA" w:rsidP="002651BE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Times New Roman" w:eastAsia="Helvetica" w:hAnsi="Times New Roman" w:cs="Times New Roman"/>
                <w:b/>
                <w:bCs/>
                <w:lang w:val="it-IT"/>
              </w:rPr>
            </w:pPr>
            <w:r w:rsidRPr="002651BE">
              <w:rPr>
                <w:rFonts w:ascii="Times New Roman" w:eastAsia="Helvetica" w:hAnsi="Times New Roman" w:cs="Times New Roman"/>
                <w:b/>
                <w:bCs/>
                <w:lang w:val="it-IT"/>
              </w:rPr>
              <w:t xml:space="preserve">Ciclo di Dottorato: </w:t>
            </w:r>
          </w:p>
          <w:p w14:paraId="1F675791" w14:textId="74B124A4" w:rsidR="001F24DA" w:rsidRPr="002651BE" w:rsidRDefault="000705E7" w:rsidP="002651BE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Times New Roman" w:eastAsia="Helvetica" w:hAnsi="Times New Roman" w:cs="Times New Roman"/>
                <w:b/>
                <w:lang w:val="it-IT"/>
              </w:rPr>
            </w:pPr>
            <w:r>
              <w:rPr>
                <w:rFonts w:ascii="Times New Roman" w:eastAsia="Helvetica" w:hAnsi="Times New Roman" w:cs="Times New Roman"/>
                <w:b/>
                <w:bCs/>
                <w:lang w:val="it-IT"/>
              </w:rPr>
              <w:t>37°</w:t>
            </w:r>
          </w:p>
        </w:tc>
        <w:tc>
          <w:tcPr>
            <w:tcW w:w="4489" w:type="dxa"/>
            <w:shd w:val="clear" w:color="auto" w:fill="auto"/>
          </w:tcPr>
          <w:p w14:paraId="5A97252C" w14:textId="77777777" w:rsidR="001F24DA" w:rsidRPr="002651BE" w:rsidRDefault="001F24DA" w:rsidP="002651BE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Times New Roman" w:eastAsia="Helvetica" w:hAnsi="Times New Roman" w:cs="Times New Roman"/>
                <w:b/>
                <w:bCs/>
                <w:lang w:val="it-IT"/>
              </w:rPr>
            </w:pPr>
            <w:r w:rsidRPr="002651BE">
              <w:rPr>
                <w:rFonts w:ascii="Times New Roman" w:eastAsia="Helvetica" w:hAnsi="Times New Roman" w:cs="Times New Roman"/>
                <w:b/>
                <w:bCs/>
                <w:lang w:val="it-IT"/>
              </w:rPr>
              <w:t>Curriculum:</w:t>
            </w:r>
          </w:p>
          <w:p w14:paraId="7379FE78" w14:textId="75CACAD9" w:rsidR="001F24DA" w:rsidRPr="002651BE" w:rsidRDefault="00A1193E" w:rsidP="002651BE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Times New Roman" w:eastAsia="Helvetica" w:hAnsi="Times New Roman" w:cs="Times New Roman"/>
                <w:b/>
                <w:lang w:val="it-IT"/>
              </w:rPr>
            </w:pPr>
            <w:r>
              <w:rPr>
                <w:rFonts w:ascii="Times New Roman" w:eastAsia="Helvetica" w:hAnsi="Times New Roman" w:cs="Times New Roman"/>
                <w:b/>
                <w:lang w:val="it-IT"/>
              </w:rPr>
              <w:t>B</w:t>
            </w:r>
          </w:p>
        </w:tc>
      </w:tr>
      <w:tr w:rsidR="001F24DA" w:rsidRPr="002651BE" w14:paraId="662E6F36" w14:textId="77777777" w:rsidTr="002651BE">
        <w:tc>
          <w:tcPr>
            <w:tcW w:w="4489" w:type="dxa"/>
            <w:shd w:val="clear" w:color="auto" w:fill="auto"/>
          </w:tcPr>
          <w:p w14:paraId="4AE90D45" w14:textId="77777777" w:rsidR="001F24DA" w:rsidRPr="002651BE" w:rsidRDefault="001F24DA" w:rsidP="002651BE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Times New Roman" w:eastAsia="Helvetica" w:hAnsi="Times New Roman" w:cs="Times New Roman"/>
                <w:b/>
                <w:bCs/>
                <w:lang w:val="it-IT"/>
              </w:rPr>
            </w:pPr>
            <w:r w:rsidRPr="002651BE">
              <w:rPr>
                <w:rFonts w:ascii="Times New Roman" w:eastAsia="Helvetica" w:hAnsi="Times New Roman" w:cs="Times New Roman"/>
                <w:b/>
                <w:bCs/>
                <w:lang w:val="it-IT"/>
              </w:rPr>
              <w:t>Dottorando/a:</w:t>
            </w:r>
          </w:p>
          <w:p w14:paraId="69AEFC69" w14:textId="48080465" w:rsidR="001F24DA" w:rsidRPr="002651BE" w:rsidRDefault="00865B8F" w:rsidP="002651BE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Times New Roman" w:eastAsia="Helvetica" w:hAnsi="Times New Roman" w:cs="Times New Roman"/>
                <w:b/>
                <w:lang w:val="it-IT"/>
              </w:rPr>
            </w:pPr>
            <w:r>
              <w:rPr>
                <w:rFonts w:ascii="Times New Roman" w:eastAsia="Helvetica" w:hAnsi="Times New Roman" w:cs="Times New Roman"/>
                <w:b/>
                <w:lang w:val="it-IT"/>
              </w:rPr>
              <w:t>Ginevra Lalle</w:t>
            </w:r>
          </w:p>
        </w:tc>
        <w:tc>
          <w:tcPr>
            <w:tcW w:w="4489" w:type="dxa"/>
            <w:shd w:val="clear" w:color="auto" w:fill="auto"/>
          </w:tcPr>
          <w:p w14:paraId="79163B02" w14:textId="77777777" w:rsidR="001F24DA" w:rsidRPr="002651BE" w:rsidRDefault="001F24DA" w:rsidP="002651BE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Times New Roman" w:eastAsia="Helvetica" w:hAnsi="Times New Roman" w:cs="Times New Roman"/>
                <w:b/>
                <w:bCs/>
                <w:lang w:val="it-IT"/>
              </w:rPr>
            </w:pPr>
            <w:r w:rsidRPr="002651BE">
              <w:rPr>
                <w:rFonts w:ascii="Times New Roman" w:eastAsia="Helvetica" w:hAnsi="Times New Roman" w:cs="Times New Roman"/>
                <w:b/>
                <w:bCs/>
                <w:lang w:val="it-IT"/>
              </w:rPr>
              <w:t>Supervisore:</w:t>
            </w:r>
          </w:p>
          <w:p w14:paraId="64E2A706" w14:textId="59D2D236" w:rsidR="001F24DA" w:rsidRPr="002651BE" w:rsidRDefault="00274AB8" w:rsidP="002651BE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Times New Roman" w:eastAsia="Helvetica" w:hAnsi="Times New Roman" w:cs="Times New Roman"/>
                <w:b/>
                <w:lang w:val="it-IT"/>
              </w:rPr>
            </w:pPr>
            <w:r>
              <w:rPr>
                <w:rFonts w:ascii="Times New Roman" w:eastAsia="Helvetica" w:hAnsi="Times New Roman" w:cs="Times New Roman"/>
                <w:b/>
                <w:lang w:val="it-IT"/>
              </w:rPr>
              <w:t>prof. Jacopo Tirillò</w:t>
            </w:r>
          </w:p>
        </w:tc>
      </w:tr>
    </w:tbl>
    <w:p w14:paraId="1E6D6940" w14:textId="77777777" w:rsidR="001F24DA" w:rsidRDefault="001F24DA" w:rsidP="00B51B55">
      <w:pPr>
        <w:pStyle w:val="Corpo"/>
        <w:widowControl w:val="0"/>
        <w:spacing w:after="240" w:line="276" w:lineRule="auto"/>
        <w:rPr>
          <w:rFonts w:ascii="Times New Roman" w:hAnsi="Times New Roman" w:cs="Times New Roman"/>
          <w:b/>
          <w:bCs/>
          <w:lang w:val="it-IT"/>
        </w:rPr>
      </w:pPr>
    </w:p>
    <w:p w14:paraId="666B6EAD" w14:textId="77777777" w:rsidR="00505594" w:rsidRDefault="004967E0" w:rsidP="004967E0">
      <w:pPr>
        <w:pStyle w:val="Corpo"/>
        <w:widowControl w:val="0"/>
        <w:spacing w:after="240" w:line="276" w:lineRule="auto"/>
        <w:jc w:val="center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TITOLO DELLA RICERCA</w:t>
      </w:r>
    </w:p>
    <w:p w14:paraId="0797CD73" w14:textId="0A8C0682" w:rsidR="004967E0" w:rsidRPr="00033399" w:rsidRDefault="006836B3" w:rsidP="006836B3">
      <w:pPr>
        <w:pStyle w:val="Corpo"/>
        <w:widowControl w:val="0"/>
        <w:spacing w:after="240" w:line="276" w:lineRule="auto"/>
        <w:jc w:val="center"/>
        <w:rPr>
          <w:rFonts w:ascii="Times New Roman" w:hAnsi="Times New Roman" w:cs="Times New Roman"/>
          <w:bCs/>
          <w:lang w:val="it-IT"/>
        </w:rPr>
      </w:pPr>
      <w:r w:rsidRPr="00197467">
        <w:rPr>
          <w:rFonts w:ascii="Times New Roman" w:hAnsi="Times New Roman" w:cs="Times New Roman"/>
          <w:b/>
          <w:bCs/>
          <w:lang w:val="it-IT"/>
        </w:rPr>
        <w:t>Nuove s</w:t>
      </w:r>
      <w:r>
        <w:rPr>
          <w:rFonts w:ascii="Times New Roman" w:hAnsi="Times New Roman" w:cs="Times New Roman"/>
          <w:b/>
          <w:bCs/>
          <w:lang w:val="it-IT"/>
        </w:rPr>
        <w:t>trade per la crescita per la crescita di nanostrutture di carbonio con applicazioni strutturali e nella rimediazione ambientale</w:t>
      </w: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828"/>
      </w:tblGrid>
      <w:tr w:rsidR="00C4663B" w:rsidRPr="00B429AE" w14:paraId="49B35382" w14:textId="77777777" w:rsidTr="00C4663B">
        <w:tc>
          <w:tcPr>
            <w:tcW w:w="8828" w:type="dxa"/>
            <w:shd w:val="clear" w:color="auto" w:fill="auto"/>
          </w:tcPr>
          <w:p w14:paraId="65B15764" w14:textId="6B0B6A79" w:rsidR="00C4663B" w:rsidRDefault="00C4663B" w:rsidP="00687361">
            <w:pPr>
              <w:pStyle w:val="Corpo"/>
              <w:widowControl w:val="0"/>
              <w:spacing w:after="240" w:line="276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>Sintesi delle linee di r</w:t>
            </w:r>
            <w:r w:rsidRPr="005D10A3">
              <w:rPr>
                <w:rFonts w:ascii="Times New Roman" w:hAnsi="Times New Roman" w:cs="Times New Roman"/>
                <w:b/>
                <w:bCs/>
                <w:lang w:val="it-IT"/>
              </w:rPr>
              <w:t xml:space="preserve">icerca 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svolta (max 200 words)</w:t>
            </w:r>
          </w:p>
          <w:p w14:paraId="07DEF338" w14:textId="611EE1EC" w:rsidR="00343E71" w:rsidRDefault="003B17B4" w:rsidP="00687361">
            <w:pPr>
              <w:pStyle w:val="Corpo"/>
              <w:widowControl w:val="0"/>
              <w:spacing w:after="240" w:line="276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Il </w:t>
            </w:r>
            <w:r w:rsidR="00564823">
              <w:rPr>
                <w:rFonts w:ascii="Times New Roman" w:hAnsi="Times New Roman" w:cs="Times New Roman"/>
                <w:lang w:val="it-IT"/>
              </w:rPr>
              <w:t xml:space="preserve">progetto riguarda </w:t>
            </w:r>
            <w:r w:rsidR="00030343">
              <w:rPr>
                <w:rFonts w:ascii="Times New Roman" w:hAnsi="Times New Roman" w:cs="Times New Roman"/>
                <w:lang w:val="it-IT"/>
              </w:rPr>
              <w:t>la crescita di nanostrutture di carbonio (CNS) sulla superficie di fibre di rinforzo mediante deposizione chimica da fase vapore (CVD).</w:t>
            </w:r>
            <w:r w:rsidR="00030343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4B072B">
              <w:rPr>
                <w:rFonts w:ascii="Times New Roman" w:hAnsi="Times New Roman" w:cs="Times New Roman"/>
                <w:lang w:val="it-IT"/>
              </w:rPr>
              <w:t xml:space="preserve">È stato indagato l’effetto </w:t>
            </w:r>
            <w:r w:rsidR="0066757A">
              <w:rPr>
                <w:rFonts w:ascii="Times New Roman" w:hAnsi="Times New Roman" w:cs="Times New Roman"/>
                <w:lang w:val="it-IT"/>
              </w:rPr>
              <w:t>della temperatura</w:t>
            </w:r>
            <w:r w:rsidR="00343E71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56388E">
              <w:rPr>
                <w:rFonts w:ascii="Times New Roman" w:hAnsi="Times New Roman" w:cs="Times New Roman"/>
                <w:lang w:val="it-IT"/>
              </w:rPr>
              <w:t xml:space="preserve">del processo CVD </w:t>
            </w:r>
            <w:r w:rsidR="0066757A">
              <w:rPr>
                <w:rFonts w:ascii="Times New Roman" w:hAnsi="Times New Roman" w:cs="Times New Roman"/>
                <w:lang w:val="it-IT"/>
              </w:rPr>
              <w:t xml:space="preserve">sul comportamento meccanico di fibre di quarzo, progettate per </w:t>
            </w:r>
            <w:r w:rsidR="003A2909">
              <w:rPr>
                <w:rFonts w:ascii="Times New Roman" w:hAnsi="Times New Roman" w:cs="Times New Roman"/>
                <w:lang w:val="it-IT"/>
              </w:rPr>
              <w:t>elevate temperature di utilizzo.</w:t>
            </w:r>
            <w:r w:rsidR="00233AD3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591200">
              <w:rPr>
                <w:rFonts w:ascii="Times New Roman" w:hAnsi="Times New Roman" w:cs="Times New Roman"/>
                <w:lang w:val="it-IT"/>
              </w:rPr>
              <w:t xml:space="preserve">È stato inoltre proposto </w:t>
            </w:r>
            <w:r w:rsidR="00BD5C43">
              <w:rPr>
                <w:rFonts w:ascii="Times New Roman" w:hAnsi="Times New Roman" w:cs="Times New Roman"/>
                <w:lang w:val="it-IT"/>
              </w:rPr>
              <w:t>il</w:t>
            </w:r>
            <w:r w:rsidR="00335616">
              <w:rPr>
                <w:rFonts w:ascii="Times New Roman" w:hAnsi="Times New Roman" w:cs="Times New Roman"/>
                <w:lang w:val="it-IT"/>
              </w:rPr>
              <w:t xml:space="preserve"> rame come</w:t>
            </w:r>
            <w:r w:rsidR="00591200">
              <w:rPr>
                <w:rFonts w:ascii="Times New Roman" w:hAnsi="Times New Roman" w:cs="Times New Roman"/>
                <w:lang w:val="it-IT"/>
              </w:rPr>
              <w:t xml:space="preserve"> alternativ</w:t>
            </w:r>
            <w:r w:rsidR="00335616">
              <w:rPr>
                <w:rFonts w:ascii="Times New Roman" w:hAnsi="Times New Roman" w:cs="Times New Roman"/>
                <w:lang w:val="it-IT"/>
              </w:rPr>
              <w:t>a</w:t>
            </w:r>
            <w:r w:rsidR="00591200">
              <w:rPr>
                <w:rFonts w:ascii="Times New Roman" w:hAnsi="Times New Roman" w:cs="Times New Roman"/>
                <w:lang w:val="it-IT"/>
              </w:rPr>
              <w:t xml:space="preserve"> a</w:t>
            </w:r>
            <w:r w:rsidR="00BD5C43">
              <w:rPr>
                <w:rFonts w:ascii="Times New Roman" w:hAnsi="Times New Roman" w:cs="Times New Roman"/>
                <w:lang w:val="it-IT"/>
              </w:rPr>
              <w:t>i</w:t>
            </w:r>
            <w:r w:rsidR="00591200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BD5C43">
              <w:rPr>
                <w:rFonts w:ascii="Times New Roman" w:hAnsi="Times New Roman" w:cs="Times New Roman"/>
                <w:lang w:val="it-IT"/>
              </w:rPr>
              <w:t>catalizzatori</w:t>
            </w:r>
            <w:r w:rsidR="00591200">
              <w:rPr>
                <w:rFonts w:ascii="Times New Roman" w:hAnsi="Times New Roman" w:cs="Times New Roman"/>
                <w:lang w:val="it-IT"/>
              </w:rPr>
              <w:t xml:space="preserve"> tradizionali per </w:t>
            </w:r>
            <w:r w:rsidR="006519C1">
              <w:rPr>
                <w:rFonts w:ascii="Times New Roman" w:hAnsi="Times New Roman" w:cs="Times New Roman"/>
                <w:lang w:val="it-IT"/>
              </w:rPr>
              <w:t>ridurre la temperatura di crescita</w:t>
            </w:r>
            <w:r w:rsidR="00591200">
              <w:rPr>
                <w:rFonts w:ascii="Times New Roman" w:hAnsi="Times New Roman" w:cs="Times New Roman"/>
                <w:lang w:val="it-IT"/>
              </w:rPr>
              <w:t xml:space="preserve"> (&lt;500 °C)</w:t>
            </w:r>
            <w:r w:rsidR="00343E71">
              <w:rPr>
                <w:rFonts w:ascii="Times New Roman" w:hAnsi="Times New Roman" w:cs="Times New Roman"/>
                <w:lang w:val="it-IT"/>
              </w:rPr>
              <w:t>.</w:t>
            </w:r>
          </w:p>
          <w:p w14:paraId="12495A58" w14:textId="47C187F8" w:rsidR="00335616" w:rsidRDefault="005F6CBE" w:rsidP="00687361">
            <w:pPr>
              <w:pStyle w:val="Corpo"/>
              <w:widowControl w:val="0"/>
              <w:spacing w:after="240" w:line="276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Attività svolte:</w:t>
            </w:r>
          </w:p>
          <w:p w14:paraId="78C94415" w14:textId="2B395420" w:rsidR="005F6CBE" w:rsidRPr="00603E56" w:rsidRDefault="008A127C" w:rsidP="00603E56">
            <w:pPr>
              <w:pStyle w:val="Corpo"/>
              <w:widowControl w:val="0"/>
              <w:numPr>
                <w:ilvl w:val="0"/>
                <w:numId w:val="27"/>
              </w:numPr>
              <w:spacing w:after="240" w:line="276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Trattamenti termici di fibre di quarzo a 600, 700, 800°C per 1 ora in aria</w:t>
            </w:r>
            <w:r w:rsidR="0048193B">
              <w:rPr>
                <w:rFonts w:ascii="Times New Roman" w:hAnsi="Times New Roman" w:cs="Times New Roman"/>
                <w:lang w:val="it-IT"/>
              </w:rPr>
              <w:t>. Prove di trazione</w:t>
            </w:r>
            <w:r w:rsidR="00E814A2">
              <w:rPr>
                <w:rFonts w:ascii="Times New Roman" w:hAnsi="Times New Roman" w:cs="Times New Roman"/>
                <w:lang w:val="it-IT"/>
              </w:rPr>
              <w:t xml:space="preserve">, </w:t>
            </w:r>
            <w:r w:rsidR="00AE376F">
              <w:rPr>
                <w:rFonts w:ascii="Times New Roman" w:hAnsi="Times New Roman" w:cs="Times New Roman"/>
                <w:lang w:val="it-IT"/>
              </w:rPr>
              <w:t>analisi Weibull</w:t>
            </w:r>
            <w:r w:rsidR="007B1956">
              <w:rPr>
                <w:rFonts w:ascii="Times New Roman" w:hAnsi="Times New Roman" w:cs="Times New Roman"/>
                <w:lang w:val="it-IT"/>
              </w:rPr>
              <w:t xml:space="preserve"> dei dati</w:t>
            </w:r>
            <w:r w:rsidR="00AE376F">
              <w:rPr>
                <w:rFonts w:ascii="Times New Roman" w:hAnsi="Times New Roman" w:cs="Times New Roman"/>
                <w:lang w:val="it-IT"/>
              </w:rPr>
              <w:t xml:space="preserve">, </w:t>
            </w:r>
            <w:r w:rsidR="00E814A2">
              <w:rPr>
                <w:rFonts w:ascii="Times New Roman" w:hAnsi="Times New Roman" w:cs="Times New Roman"/>
                <w:lang w:val="it-IT"/>
              </w:rPr>
              <w:t>SEM di superfici laterali e di frattura</w:t>
            </w:r>
            <w:r w:rsidR="008F5F73">
              <w:rPr>
                <w:rFonts w:ascii="Times New Roman" w:hAnsi="Times New Roman" w:cs="Times New Roman"/>
                <w:lang w:val="it-IT"/>
              </w:rPr>
              <w:t>, diffrattometria a raggi X</w:t>
            </w:r>
            <w:r w:rsidR="004441E2">
              <w:rPr>
                <w:rFonts w:ascii="Times New Roman" w:hAnsi="Times New Roman" w:cs="Times New Roman"/>
                <w:lang w:val="it-IT"/>
              </w:rPr>
              <w:t xml:space="preserve"> e</w:t>
            </w:r>
            <w:r w:rsidR="008F5F73">
              <w:rPr>
                <w:rFonts w:ascii="Times New Roman" w:hAnsi="Times New Roman" w:cs="Times New Roman"/>
                <w:lang w:val="it-IT"/>
              </w:rPr>
              <w:t xml:space="preserve"> nanoindentazione</w:t>
            </w:r>
            <w:r w:rsidR="004441E2">
              <w:rPr>
                <w:rFonts w:ascii="Times New Roman" w:hAnsi="Times New Roman" w:cs="Times New Roman"/>
                <w:lang w:val="it-IT"/>
              </w:rPr>
              <w:t xml:space="preserve"> hanno</w:t>
            </w:r>
            <w:r w:rsidR="008F5F73">
              <w:rPr>
                <w:rFonts w:ascii="Times New Roman" w:hAnsi="Times New Roman" w:cs="Times New Roman"/>
                <w:lang w:val="it-IT"/>
              </w:rPr>
              <w:t xml:space="preserve"> rivelat</w:t>
            </w:r>
            <w:r w:rsidR="004441E2">
              <w:rPr>
                <w:rFonts w:ascii="Times New Roman" w:hAnsi="Times New Roman" w:cs="Times New Roman"/>
                <w:lang w:val="it-IT"/>
              </w:rPr>
              <w:t>o</w:t>
            </w:r>
            <w:r w:rsidR="008F5F73" w:rsidRPr="00603E56">
              <w:rPr>
                <w:rFonts w:ascii="Times New Roman" w:hAnsi="Times New Roman" w:cs="Times New Roman"/>
                <w:lang w:val="it-IT"/>
              </w:rPr>
              <w:t xml:space="preserve"> una signi</w:t>
            </w:r>
            <w:r w:rsidR="00990CDA" w:rsidRPr="00603E56">
              <w:rPr>
                <w:rFonts w:ascii="Times New Roman" w:hAnsi="Times New Roman" w:cs="Times New Roman"/>
                <w:lang w:val="it-IT"/>
              </w:rPr>
              <w:t xml:space="preserve">ficativa perdita di resistenza meccanica con la temperatura di trattamento, </w:t>
            </w:r>
            <w:r w:rsidR="005C368E" w:rsidRPr="00603E56">
              <w:rPr>
                <w:rFonts w:ascii="Times New Roman" w:hAnsi="Times New Roman" w:cs="Times New Roman"/>
                <w:lang w:val="it-IT"/>
              </w:rPr>
              <w:t>attribuibile a fenomeni di danneggiamento superficiale.</w:t>
            </w:r>
            <w:r w:rsidR="00C2175C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0571E">
              <w:rPr>
                <w:rFonts w:ascii="Times New Roman" w:hAnsi="Times New Roman" w:cs="Times New Roman"/>
                <w:lang w:val="it-IT"/>
              </w:rPr>
              <w:t>Da p</w:t>
            </w:r>
            <w:r w:rsidR="00C2175C">
              <w:rPr>
                <w:rFonts w:ascii="Times New Roman" w:hAnsi="Times New Roman" w:cs="Times New Roman"/>
                <w:lang w:val="it-IT"/>
              </w:rPr>
              <w:t>rove di trazione su fibre esposte a</w:t>
            </w:r>
            <w:r w:rsidR="00C2175C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C2175C">
              <w:rPr>
                <w:rFonts w:ascii="Times New Roman" w:hAnsi="Times New Roman" w:cs="Times New Roman"/>
                <w:lang w:val="it-IT"/>
              </w:rPr>
              <w:t xml:space="preserve">processo CVD </w:t>
            </w:r>
            <w:r w:rsidR="0080571E">
              <w:rPr>
                <w:rFonts w:ascii="Times New Roman" w:hAnsi="Times New Roman" w:cs="Times New Roman"/>
                <w:lang w:val="it-IT"/>
              </w:rPr>
              <w:t>(</w:t>
            </w:r>
            <w:r w:rsidR="000F45F2">
              <w:rPr>
                <w:rFonts w:ascii="Times New Roman" w:hAnsi="Times New Roman" w:cs="Times New Roman"/>
                <w:lang w:val="it-IT"/>
              </w:rPr>
              <w:t>temperatura</w:t>
            </w:r>
            <w:r w:rsidR="0080571E">
              <w:rPr>
                <w:rFonts w:ascii="Times New Roman" w:hAnsi="Times New Roman" w:cs="Times New Roman"/>
                <w:lang w:val="it-IT"/>
              </w:rPr>
              <w:t xml:space="preserve">&gt;700°C) </w:t>
            </w:r>
            <w:r w:rsidR="00C2175C">
              <w:rPr>
                <w:rFonts w:ascii="Times New Roman" w:hAnsi="Times New Roman" w:cs="Times New Roman"/>
                <w:lang w:val="it-IT"/>
              </w:rPr>
              <w:t xml:space="preserve">in assenza di catalizzatore risulta una perdita </w:t>
            </w:r>
            <w:r w:rsidR="00C2175C">
              <w:rPr>
                <w:rFonts w:ascii="Times New Roman" w:hAnsi="Times New Roman" w:cs="Times New Roman"/>
                <w:lang w:val="it-IT"/>
              </w:rPr>
              <w:lastRenderedPageBreak/>
              <w:t>di resistenza meccanica paragonabile a quella osservata in aria.</w:t>
            </w:r>
          </w:p>
          <w:p w14:paraId="5F729462" w14:textId="6C6EF7D7" w:rsidR="00250B82" w:rsidRPr="00C2175C" w:rsidRDefault="003250C3" w:rsidP="00C2175C">
            <w:pPr>
              <w:pStyle w:val="Corpo"/>
              <w:widowControl w:val="0"/>
              <w:numPr>
                <w:ilvl w:val="0"/>
                <w:numId w:val="27"/>
              </w:numPr>
              <w:spacing w:after="240" w:line="276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Crescite</w:t>
            </w:r>
            <w:r w:rsidR="00C140BB">
              <w:rPr>
                <w:rFonts w:ascii="Times New Roman" w:hAnsi="Times New Roman" w:cs="Times New Roman"/>
                <w:lang w:val="it-IT"/>
              </w:rPr>
              <w:t xml:space="preserve"> CVD a temperatura &gt;700 °C </w:t>
            </w:r>
            <w:r w:rsidR="00EF628E">
              <w:rPr>
                <w:rFonts w:ascii="Times New Roman" w:hAnsi="Times New Roman" w:cs="Times New Roman"/>
                <w:lang w:val="it-IT"/>
              </w:rPr>
              <w:t xml:space="preserve">con catalizzatore tradizionale </w:t>
            </w:r>
            <w:r w:rsidR="00E131DB">
              <w:rPr>
                <w:rFonts w:ascii="Times New Roman" w:hAnsi="Times New Roman" w:cs="Times New Roman"/>
                <w:lang w:val="it-IT"/>
              </w:rPr>
              <w:t>(</w:t>
            </w:r>
            <w:r w:rsidR="00EF628E">
              <w:rPr>
                <w:rFonts w:ascii="Times New Roman" w:hAnsi="Times New Roman" w:cs="Times New Roman"/>
                <w:lang w:val="it-IT"/>
              </w:rPr>
              <w:t>ferro</w:t>
            </w:r>
            <w:r w:rsidR="00E131DB">
              <w:rPr>
                <w:rFonts w:ascii="Times New Roman" w:hAnsi="Times New Roman" w:cs="Times New Roman"/>
                <w:lang w:val="it-IT"/>
              </w:rPr>
              <w:t>)</w:t>
            </w:r>
            <w:r w:rsidR="002B3A2D">
              <w:rPr>
                <w:rFonts w:ascii="Times New Roman" w:hAnsi="Times New Roman" w:cs="Times New Roman"/>
                <w:lang w:val="it-IT"/>
              </w:rPr>
              <w:t xml:space="preserve"> e con catalizzatore innovativo </w:t>
            </w:r>
            <w:r w:rsidR="00E131DB">
              <w:rPr>
                <w:rFonts w:ascii="Times New Roman" w:hAnsi="Times New Roman" w:cs="Times New Roman"/>
                <w:lang w:val="it-IT"/>
              </w:rPr>
              <w:t>(</w:t>
            </w:r>
            <w:r w:rsidR="002B3A2D">
              <w:rPr>
                <w:rFonts w:ascii="Times New Roman" w:hAnsi="Times New Roman" w:cs="Times New Roman"/>
                <w:lang w:val="it-IT"/>
              </w:rPr>
              <w:t>rame</w:t>
            </w:r>
            <w:r w:rsidR="00E131DB">
              <w:rPr>
                <w:rFonts w:ascii="Times New Roman" w:hAnsi="Times New Roman" w:cs="Times New Roman"/>
                <w:lang w:val="it-IT"/>
              </w:rPr>
              <w:t>)</w:t>
            </w:r>
            <w:r w:rsidR="00EF628E">
              <w:rPr>
                <w:rFonts w:ascii="Times New Roman" w:hAnsi="Times New Roman" w:cs="Times New Roman"/>
                <w:lang w:val="it-IT"/>
              </w:rPr>
              <w:t>, depositat</w:t>
            </w:r>
            <w:r w:rsidR="00D707A4">
              <w:rPr>
                <w:rFonts w:ascii="Times New Roman" w:hAnsi="Times New Roman" w:cs="Times New Roman"/>
                <w:lang w:val="it-IT"/>
              </w:rPr>
              <w:t>i</w:t>
            </w:r>
            <w:r w:rsidR="00EF628E">
              <w:rPr>
                <w:rFonts w:ascii="Times New Roman" w:hAnsi="Times New Roman" w:cs="Times New Roman"/>
                <w:lang w:val="it-IT"/>
              </w:rPr>
              <w:t xml:space="preserve"> sulle fibre di quarzo per immersione in soluzione</w:t>
            </w:r>
            <w:r w:rsidR="00D707A4">
              <w:rPr>
                <w:rFonts w:ascii="Times New Roman" w:hAnsi="Times New Roman" w:cs="Times New Roman"/>
                <w:lang w:val="it-IT"/>
              </w:rPr>
              <w:t xml:space="preserve"> al variare di concentrazione, tempo e temperatura</w:t>
            </w:r>
            <w:r w:rsidR="00EF628E">
              <w:rPr>
                <w:rFonts w:ascii="Times New Roman" w:hAnsi="Times New Roman" w:cs="Times New Roman"/>
                <w:lang w:val="it-IT"/>
              </w:rPr>
              <w:t xml:space="preserve">. </w:t>
            </w:r>
            <w:r w:rsidR="00730807">
              <w:rPr>
                <w:rFonts w:ascii="Times New Roman" w:hAnsi="Times New Roman" w:cs="Times New Roman"/>
                <w:lang w:val="it-IT"/>
              </w:rPr>
              <w:t>Caratterizzazione</w:t>
            </w:r>
            <w:r w:rsidR="00CA7F6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A57332">
              <w:rPr>
                <w:rFonts w:ascii="Times New Roman" w:hAnsi="Times New Roman" w:cs="Times New Roman"/>
                <w:lang w:val="it-IT"/>
              </w:rPr>
              <w:t xml:space="preserve">morfologica e chimica dei depositi di catalizzatore mediante </w:t>
            </w:r>
            <w:r w:rsidR="00730807">
              <w:rPr>
                <w:rFonts w:ascii="Times New Roman" w:hAnsi="Times New Roman" w:cs="Times New Roman"/>
                <w:lang w:val="it-IT"/>
              </w:rPr>
              <w:t>SEM</w:t>
            </w:r>
            <w:r w:rsidR="00A57332">
              <w:rPr>
                <w:rFonts w:ascii="Times New Roman" w:hAnsi="Times New Roman" w:cs="Times New Roman"/>
                <w:lang w:val="it-IT"/>
              </w:rPr>
              <w:t xml:space="preserve"> e EDS. </w:t>
            </w:r>
            <w:r w:rsidR="003F0E12">
              <w:rPr>
                <w:rFonts w:ascii="Times New Roman" w:hAnsi="Times New Roman" w:cs="Times New Roman"/>
                <w:lang w:val="it-IT"/>
              </w:rPr>
              <w:t>L’o</w:t>
            </w:r>
            <w:r w:rsidR="00A57332">
              <w:rPr>
                <w:rFonts w:ascii="Times New Roman" w:hAnsi="Times New Roman" w:cs="Times New Roman"/>
                <w:lang w:val="it-IT"/>
              </w:rPr>
              <w:t>sservazione SEM</w:t>
            </w:r>
            <w:r w:rsidR="00730807">
              <w:rPr>
                <w:rFonts w:ascii="Times New Roman" w:hAnsi="Times New Roman" w:cs="Times New Roman"/>
                <w:lang w:val="it-IT"/>
              </w:rPr>
              <w:t xml:space="preserve"> delle CNS </w:t>
            </w:r>
            <w:r w:rsidR="00B71FC9">
              <w:rPr>
                <w:rFonts w:ascii="Times New Roman" w:hAnsi="Times New Roman" w:cs="Times New Roman"/>
                <w:lang w:val="it-IT"/>
              </w:rPr>
              <w:t>ottenute</w:t>
            </w:r>
            <w:r w:rsidR="003F0E12">
              <w:rPr>
                <w:rFonts w:ascii="Times New Roman" w:hAnsi="Times New Roman" w:cs="Times New Roman"/>
                <w:lang w:val="it-IT"/>
              </w:rPr>
              <w:t xml:space="preserve"> conferma l’attività catalitica del rame</w:t>
            </w:r>
            <w:r w:rsidR="00B71FC9">
              <w:rPr>
                <w:rFonts w:ascii="Times New Roman" w:hAnsi="Times New Roman" w:cs="Times New Roman"/>
                <w:lang w:val="it-IT"/>
              </w:rPr>
              <w:t>.</w:t>
            </w:r>
          </w:p>
        </w:tc>
      </w:tr>
    </w:tbl>
    <w:p w14:paraId="7F978F3E" w14:textId="77777777" w:rsidR="00505594" w:rsidRDefault="00505594" w:rsidP="00B51B55">
      <w:pPr>
        <w:pStyle w:val="Corpo"/>
        <w:widowControl w:val="0"/>
        <w:spacing w:after="240" w:line="276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828"/>
      </w:tblGrid>
      <w:tr w:rsidR="004967E0" w:rsidRPr="00972D22" w14:paraId="0768E3A9" w14:textId="77777777" w:rsidTr="005305DE">
        <w:tc>
          <w:tcPr>
            <w:tcW w:w="8828" w:type="dxa"/>
            <w:shd w:val="clear" w:color="auto" w:fill="auto"/>
          </w:tcPr>
          <w:p w14:paraId="745F48BD" w14:textId="26E03737" w:rsidR="004967E0" w:rsidRDefault="004967E0" w:rsidP="004967E0">
            <w:pPr>
              <w:pStyle w:val="Corpo"/>
              <w:widowControl w:val="0"/>
              <w:spacing w:after="240" w:line="276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5D10A3">
              <w:rPr>
                <w:rFonts w:ascii="Times New Roman" w:hAnsi="Times New Roman" w:cs="Times New Roman"/>
                <w:b/>
                <w:bCs/>
                <w:lang w:val="it-IT"/>
              </w:rPr>
              <w:t>Sem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inari, Corsi, Workshop e Scuole</w:t>
            </w:r>
          </w:p>
          <w:p w14:paraId="29FCFE70" w14:textId="77777777" w:rsidR="00972D22" w:rsidRDefault="00972D22" w:rsidP="003B17B4">
            <w:pPr>
              <w:pStyle w:val="Corpo"/>
              <w:widowControl w:val="0"/>
              <w:spacing w:after="240" w:line="276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Durante l’a.a. 2021-2022 ho seguito i seguenti corsi e seminari:</w:t>
            </w:r>
          </w:p>
          <w:p w14:paraId="69B9DC9D" w14:textId="77777777" w:rsidR="00972D22" w:rsidRPr="00D70F94" w:rsidRDefault="00972D22" w:rsidP="00972D22">
            <w:pPr>
              <w:pStyle w:val="Corpo"/>
              <w:widowControl w:val="0"/>
              <w:numPr>
                <w:ilvl w:val="0"/>
                <w:numId w:val="25"/>
              </w:numPr>
              <w:spacing w:after="240" w:line="276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“Processi di trattamento dei reflui liquidi” (9 CFU) del prof. L. Di Palma (I semestre);</w:t>
            </w:r>
          </w:p>
          <w:p w14:paraId="1A516049" w14:textId="77777777" w:rsidR="00972D22" w:rsidRDefault="00972D22" w:rsidP="00972D22">
            <w:pPr>
              <w:pStyle w:val="Corpo"/>
              <w:widowControl w:val="0"/>
              <w:numPr>
                <w:ilvl w:val="0"/>
                <w:numId w:val="25"/>
              </w:numPr>
              <w:spacing w:after="240" w:line="276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“Fabbricazione e caratterizzazione di nanostrutture” (6 CFU) del prof. C. Mariani (II semestre);</w:t>
            </w:r>
          </w:p>
          <w:p w14:paraId="3EE77D8D" w14:textId="77777777" w:rsidR="00972D22" w:rsidRDefault="00972D22" w:rsidP="00972D22">
            <w:pPr>
              <w:pStyle w:val="Corpo"/>
              <w:widowControl w:val="0"/>
              <w:numPr>
                <w:ilvl w:val="0"/>
                <w:numId w:val="25"/>
              </w:numPr>
              <w:spacing w:after="240" w:line="276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“</w:t>
            </w:r>
            <w:r w:rsidRPr="00BC0B9C">
              <w:rPr>
                <w:rFonts w:ascii="Times New Roman" w:hAnsi="Times New Roman" w:cs="Times New Roman"/>
                <w:lang w:val="it-IT"/>
              </w:rPr>
              <w:t>Corso di Scrittura tecnico-scientifica</w:t>
            </w:r>
            <w:r>
              <w:rPr>
                <w:rFonts w:ascii="Times New Roman" w:hAnsi="Times New Roman" w:cs="Times New Roman"/>
                <w:lang w:val="it-IT"/>
              </w:rPr>
              <w:t>”</w:t>
            </w:r>
            <w:r w:rsidRPr="00BC0B9C">
              <w:rPr>
                <w:rFonts w:ascii="Times New Roman" w:hAnsi="Times New Roman" w:cs="Times New Roman"/>
                <w:lang w:val="it-IT"/>
              </w:rPr>
              <w:t xml:space="preserve"> (4 CFU) del prof. E. Matricciani</w:t>
            </w:r>
            <w:r>
              <w:rPr>
                <w:rFonts w:ascii="Times New Roman" w:hAnsi="Times New Roman" w:cs="Times New Roman"/>
                <w:lang w:val="it-IT"/>
              </w:rPr>
              <w:t xml:space="preserve"> (8-9 e 15-16 febbraio 2022);</w:t>
            </w:r>
          </w:p>
          <w:p w14:paraId="51C86A6E" w14:textId="77777777" w:rsidR="00972D22" w:rsidRPr="0043556C" w:rsidRDefault="00972D22" w:rsidP="00972D22">
            <w:pPr>
              <w:pStyle w:val="Corpo"/>
              <w:widowControl w:val="0"/>
              <w:numPr>
                <w:ilvl w:val="0"/>
                <w:numId w:val="25"/>
              </w:numPr>
              <w:spacing w:after="240"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“D</w:t>
            </w:r>
            <w:r w:rsidRPr="008C2AA0">
              <w:rPr>
                <w:rFonts w:ascii="Times New Roman" w:hAnsi="Times New Roman" w:cs="Times New Roman"/>
              </w:rPr>
              <w:t>igital fabrication of low-carbon cementitious building blocks for modern methods of constructio</w:t>
            </w:r>
            <w:r>
              <w:rPr>
                <w:rFonts w:ascii="Times New Roman" w:hAnsi="Times New Roman" w:cs="Times New Roman"/>
              </w:rPr>
              <w:t xml:space="preserve">n” del prof. </w:t>
            </w:r>
            <w:r w:rsidRPr="00C143AD">
              <w:rPr>
                <w:rFonts w:ascii="Times New Roman" w:hAnsi="Times New Roman" w:cs="Times New Roman"/>
              </w:rPr>
              <w:t>Seyed Hamidreza Ghaffar, Professore Associato della Brunel University of London</w:t>
            </w:r>
            <w:r>
              <w:rPr>
                <w:rFonts w:ascii="Times New Roman" w:hAnsi="Times New Roman" w:cs="Times New Roman"/>
              </w:rPr>
              <w:t xml:space="preserve">. Tale seminario è stato tenuto il </w:t>
            </w:r>
            <w:r w:rsidRPr="0039215D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giugno </w:t>
            </w:r>
            <w:r w:rsidRPr="0039215D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A7E07F" w14:textId="77777777" w:rsidR="00972D22" w:rsidRDefault="00972D22" w:rsidP="00972D22">
            <w:pPr>
              <w:pStyle w:val="Corpo"/>
              <w:widowControl w:val="0"/>
              <w:numPr>
                <w:ilvl w:val="0"/>
                <w:numId w:val="25"/>
              </w:numPr>
              <w:spacing w:after="240" w:line="276" w:lineRule="auto"/>
              <w:rPr>
                <w:rFonts w:ascii="Times New Roman" w:hAnsi="Times New Roman" w:cs="Times New Roman"/>
                <w:lang w:val="it-IT"/>
              </w:rPr>
            </w:pPr>
            <w:r w:rsidRPr="006E1BE8">
              <w:rPr>
                <w:rFonts w:ascii="Times New Roman" w:hAnsi="Times New Roman" w:cs="Times New Roman"/>
                <w:lang w:val="it-IT"/>
              </w:rPr>
              <w:t>Webina</w:t>
            </w:r>
            <w:r>
              <w:rPr>
                <w:rFonts w:ascii="Times New Roman" w:hAnsi="Times New Roman" w:cs="Times New Roman"/>
                <w:lang w:val="it-IT"/>
              </w:rPr>
              <w:t>r</w:t>
            </w:r>
            <w:r w:rsidRPr="006E1BE8">
              <w:rPr>
                <w:rFonts w:ascii="Times New Roman" w:hAnsi="Times New Roman" w:cs="Times New Roman"/>
                <w:lang w:val="it-IT"/>
              </w:rPr>
              <w:t xml:space="preserve"> "Guida all'utilizzo di Funding Institutional" </w:t>
            </w:r>
            <w:r>
              <w:rPr>
                <w:rFonts w:ascii="Times New Roman" w:hAnsi="Times New Roman" w:cs="Times New Roman"/>
                <w:lang w:val="it-IT"/>
              </w:rPr>
              <w:t>del</w:t>
            </w:r>
            <w:r w:rsidRPr="006E1BE8">
              <w:rPr>
                <w:rFonts w:ascii="Times New Roman" w:hAnsi="Times New Roman" w:cs="Times New Roman"/>
                <w:lang w:val="it-IT"/>
              </w:rPr>
              <w:t xml:space="preserve"> 6 luglio 2022</w:t>
            </w:r>
            <w:r>
              <w:rPr>
                <w:rFonts w:ascii="Times New Roman" w:hAnsi="Times New Roman" w:cs="Times New Roman"/>
                <w:lang w:val="it-IT"/>
              </w:rPr>
              <w:t>.</w:t>
            </w:r>
          </w:p>
          <w:p w14:paraId="135C1625" w14:textId="77777777" w:rsidR="00972D22" w:rsidRDefault="00972D22" w:rsidP="003B17B4">
            <w:pPr>
              <w:pStyle w:val="Corpo"/>
              <w:widowControl w:val="0"/>
              <w:spacing w:after="240" w:line="276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È stata inoltre frequentata la seguente scuola di dottorato:</w:t>
            </w:r>
          </w:p>
          <w:p w14:paraId="06766763" w14:textId="6475E32B" w:rsidR="004967E0" w:rsidRPr="00085A63" w:rsidRDefault="00972D22" w:rsidP="00085A63">
            <w:pPr>
              <w:pStyle w:val="Corpo"/>
              <w:widowControl w:val="0"/>
              <w:numPr>
                <w:ilvl w:val="0"/>
                <w:numId w:val="26"/>
              </w:numPr>
              <w:spacing w:after="240" w:line="276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Ventunesima scuola AIMAT “I Materiali nella Transizione Energetica”, tenutasi dal 13 al 16 luglio 2022 a Ischia Porto (NA).</w:t>
            </w:r>
          </w:p>
        </w:tc>
      </w:tr>
    </w:tbl>
    <w:p w14:paraId="5DF281B1" w14:textId="77777777" w:rsidR="00C4663B" w:rsidRDefault="00C4663B" w:rsidP="00B51B55">
      <w:pPr>
        <w:pStyle w:val="Corpo"/>
        <w:widowControl w:val="0"/>
        <w:spacing w:after="240" w:line="276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828"/>
      </w:tblGrid>
      <w:tr w:rsidR="004967E0" w:rsidRPr="00085A63" w14:paraId="7940E34B" w14:textId="77777777" w:rsidTr="005305DE">
        <w:tc>
          <w:tcPr>
            <w:tcW w:w="8828" w:type="dxa"/>
            <w:shd w:val="clear" w:color="auto" w:fill="auto"/>
          </w:tcPr>
          <w:p w14:paraId="3B663F17" w14:textId="65BD847B" w:rsidR="004967E0" w:rsidRDefault="004967E0" w:rsidP="004967E0">
            <w:pPr>
              <w:pStyle w:val="Corpo"/>
              <w:widowControl w:val="0"/>
              <w:spacing w:after="240" w:line="276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>Periodi trascorsi all’estero</w:t>
            </w:r>
          </w:p>
          <w:p w14:paraId="5C8F1C63" w14:textId="567DD2D7" w:rsidR="004967E0" w:rsidRPr="004967E0" w:rsidRDefault="00085A63" w:rsidP="005305DE">
            <w:pPr>
              <w:pStyle w:val="Corpo"/>
              <w:widowControl w:val="0"/>
              <w:spacing w:after="240" w:line="276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Nel corso dell’a.a. 2021-2022 è stata svolta una visita di studio della durata di due settimane (10-24 settembre 2022) presso l’Università di Cracovia, </w:t>
            </w:r>
            <w:r w:rsidRPr="00FB232C">
              <w:rPr>
                <w:rFonts w:ascii="Times New Roman" w:hAnsi="Times New Roman" w:cs="Times New Roman"/>
                <w:i/>
                <w:iCs/>
                <w:lang w:val="it-IT"/>
              </w:rPr>
              <w:t>Cracow University of Technology</w:t>
            </w:r>
            <w:r>
              <w:rPr>
                <w:rFonts w:ascii="Times New Roman" w:hAnsi="Times New Roman" w:cs="Times New Roman"/>
                <w:lang w:val="it-IT"/>
              </w:rPr>
              <w:t>.</w:t>
            </w:r>
          </w:p>
        </w:tc>
      </w:tr>
    </w:tbl>
    <w:p w14:paraId="495CB293" w14:textId="77777777" w:rsidR="004967E0" w:rsidRDefault="004967E0" w:rsidP="00B51B55">
      <w:pPr>
        <w:pStyle w:val="Corpo"/>
        <w:widowControl w:val="0"/>
        <w:spacing w:after="240" w:line="276" w:lineRule="auto"/>
        <w:rPr>
          <w:rFonts w:ascii="Times New Roman" w:hAnsi="Times New Roman" w:cs="Times New Roman"/>
          <w:lang w:val="it-IT"/>
        </w:rPr>
      </w:pPr>
    </w:p>
    <w:p w14:paraId="043B94D6" w14:textId="77777777" w:rsidR="004967E0" w:rsidRDefault="004967E0" w:rsidP="00B51B55">
      <w:pPr>
        <w:pStyle w:val="Corpo"/>
        <w:widowControl w:val="0"/>
        <w:spacing w:after="240" w:line="276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828"/>
      </w:tblGrid>
      <w:tr w:rsidR="004967E0" w:rsidRPr="00B429AE" w14:paraId="42617DD7" w14:textId="77777777" w:rsidTr="005305DE">
        <w:tc>
          <w:tcPr>
            <w:tcW w:w="8828" w:type="dxa"/>
            <w:shd w:val="clear" w:color="auto" w:fill="auto"/>
          </w:tcPr>
          <w:p w14:paraId="7CC98AA3" w14:textId="77777777" w:rsidR="004967E0" w:rsidRDefault="004967E0" w:rsidP="004967E0">
            <w:pPr>
              <w:pStyle w:val="Corpo"/>
              <w:widowControl w:val="0"/>
              <w:spacing w:after="240" w:line="276" w:lineRule="auto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B51B55">
              <w:rPr>
                <w:rFonts w:ascii="Times New Roman" w:hAnsi="Times New Roman" w:cs="Times New Roman"/>
                <w:b/>
                <w:bCs/>
                <w:lang w:val="it-IT"/>
              </w:rPr>
              <w:t>Partecipazione a Congressi Nazionali e Internazionali</w:t>
            </w:r>
          </w:p>
          <w:p w14:paraId="5AD8988F" w14:textId="3C093F9B" w:rsidR="004967E0" w:rsidRPr="00E21A44" w:rsidRDefault="00E21A44" w:rsidP="003B17B4">
            <w:pPr>
              <w:pStyle w:val="Corpo"/>
              <w:widowControl w:val="0"/>
              <w:spacing w:after="240" w:line="276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Dal 26 al 30 giugno 2022 si è tenuta all’EPFL di Losanna, Svizzera, la Ventesima conferenza europea sui materiali compositi (ECCM20) a cui ho partecipato con una presentazione orale dal titolo “</w:t>
            </w:r>
            <w:r w:rsidRPr="00EE2CB3">
              <w:rPr>
                <w:rFonts w:ascii="Times New Roman" w:hAnsi="Times New Roman" w:cs="Times New Roman"/>
                <w:i/>
                <w:iCs/>
                <w:lang w:val="it-IT"/>
              </w:rPr>
              <w:t>Surface functionalization of quartz fibres by direct growth of carbon nanostructures</w:t>
            </w:r>
            <w:r>
              <w:rPr>
                <w:rFonts w:ascii="Times New Roman" w:hAnsi="Times New Roman" w:cs="Times New Roman"/>
                <w:lang w:val="it-IT"/>
              </w:rPr>
              <w:t>”.</w:t>
            </w:r>
          </w:p>
        </w:tc>
      </w:tr>
    </w:tbl>
    <w:p w14:paraId="31257D6B" w14:textId="77777777" w:rsidR="004967E0" w:rsidRDefault="004967E0" w:rsidP="00B51B55">
      <w:pPr>
        <w:pStyle w:val="Corpo"/>
        <w:widowControl w:val="0"/>
        <w:spacing w:after="240" w:line="276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828"/>
      </w:tblGrid>
      <w:tr w:rsidR="004967E0" w:rsidRPr="004967E0" w14:paraId="2E420905" w14:textId="77777777" w:rsidTr="005305DE">
        <w:tc>
          <w:tcPr>
            <w:tcW w:w="8828" w:type="dxa"/>
            <w:shd w:val="clear" w:color="auto" w:fill="auto"/>
          </w:tcPr>
          <w:p w14:paraId="06494352" w14:textId="77777777" w:rsidR="004967E0" w:rsidRPr="00C50A6D" w:rsidRDefault="004967E0" w:rsidP="004967E0">
            <w:pPr>
              <w:pStyle w:val="Corpo"/>
              <w:widowControl w:val="0"/>
              <w:spacing w:after="24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50A6D">
              <w:rPr>
                <w:rFonts w:ascii="Times New Roman" w:hAnsi="Times New Roman" w:cs="Times New Roman"/>
                <w:b/>
                <w:bCs/>
              </w:rPr>
              <w:t xml:space="preserve">Pubblicazioni </w:t>
            </w:r>
          </w:p>
          <w:p w14:paraId="43A86546" w14:textId="1A347F7C" w:rsidR="004967E0" w:rsidRPr="00C50A6D" w:rsidRDefault="00C50A6D" w:rsidP="003B17B4">
            <w:pPr>
              <w:pStyle w:val="Corpo"/>
              <w:widowControl w:val="0"/>
              <w:spacing w:after="240" w:line="276" w:lineRule="auto"/>
              <w:rPr>
                <w:rFonts w:ascii="Times New Roman" w:hAnsi="Times New Roman" w:cs="Times New Roman"/>
                <w:lang w:val="it-IT"/>
              </w:rPr>
            </w:pPr>
            <w:r w:rsidRPr="00A4363E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Pr="00A4363E">
              <w:rPr>
                <w:rFonts w:ascii="Times New Roman" w:hAnsi="Times New Roman" w:cs="Times New Roman"/>
              </w:rPr>
              <w:t xml:space="preserve"> Lalle, M</w:t>
            </w:r>
            <w:r>
              <w:rPr>
                <w:rFonts w:ascii="Times New Roman" w:hAnsi="Times New Roman" w:cs="Times New Roman"/>
              </w:rPr>
              <w:t>.</w:t>
            </w:r>
            <w:r w:rsidRPr="00A4363E">
              <w:rPr>
                <w:rFonts w:ascii="Times New Roman" w:hAnsi="Times New Roman" w:cs="Times New Roman"/>
              </w:rPr>
              <w:t xml:space="preserve"> Lilli, L</w:t>
            </w:r>
            <w:r>
              <w:rPr>
                <w:rFonts w:ascii="Times New Roman" w:hAnsi="Times New Roman" w:cs="Times New Roman"/>
              </w:rPr>
              <w:t>.</w:t>
            </w:r>
            <w:r w:rsidRPr="00A4363E">
              <w:rPr>
                <w:rFonts w:ascii="Times New Roman" w:hAnsi="Times New Roman" w:cs="Times New Roman"/>
              </w:rPr>
              <w:t xml:space="preserve"> H. Acauan, B</w:t>
            </w:r>
            <w:r>
              <w:rPr>
                <w:rFonts w:ascii="Times New Roman" w:hAnsi="Times New Roman" w:cs="Times New Roman"/>
              </w:rPr>
              <w:t>.</w:t>
            </w:r>
            <w:r w:rsidRPr="00A4363E">
              <w:rPr>
                <w:rFonts w:ascii="Times New Roman" w:hAnsi="Times New Roman" w:cs="Times New Roman"/>
              </w:rPr>
              <w:t xml:space="preserve"> L. Wardle, I</w:t>
            </w:r>
            <w:r>
              <w:rPr>
                <w:rFonts w:ascii="Times New Roman" w:hAnsi="Times New Roman" w:cs="Times New Roman"/>
              </w:rPr>
              <w:t>.</w:t>
            </w:r>
            <w:r w:rsidRPr="00A4363E">
              <w:rPr>
                <w:rFonts w:ascii="Times New Roman" w:hAnsi="Times New Roman" w:cs="Times New Roman"/>
              </w:rPr>
              <w:t xml:space="preserve"> Rago, G</w:t>
            </w:r>
            <w:r>
              <w:rPr>
                <w:rFonts w:ascii="Times New Roman" w:hAnsi="Times New Roman" w:cs="Times New Roman"/>
              </w:rPr>
              <w:t>.</w:t>
            </w:r>
            <w:r w:rsidRPr="00A4363E">
              <w:rPr>
                <w:rFonts w:ascii="Times New Roman" w:hAnsi="Times New Roman" w:cs="Times New Roman"/>
              </w:rPr>
              <w:t xml:space="preserve"> Cavoto, F</w:t>
            </w:r>
            <w:r>
              <w:rPr>
                <w:rFonts w:ascii="Times New Roman" w:hAnsi="Times New Roman" w:cs="Times New Roman"/>
              </w:rPr>
              <w:t>.</w:t>
            </w:r>
            <w:r w:rsidRPr="00A4363E">
              <w:rPr>
                <w:rFonts w:ascii="Times New Roman" w:hAnsi="Times New Roman" w:cs="Times New Roman"/>
              </w:rPr>
              <w:t xml:space="preserve"> Pandolfi, F</w:t>
            </w:r>
            <w:r>
              <w:rPr>
                <w:rFonts w:ascii="Times New Roman" w:hAnsi="Times New Roman" w:cs="Times New Roman"/>
              </w:rPr>
              <w:t>.</w:t>
            </w:r>
            <w:r w:rsidRPr="00A4363E">
              <w:rPr>
                <w:rFonts w:ascii="Times New Roman" w:hAnsi="Times New Roman" w:cs="Times New Roman"/>
              </w:rPr>
              <w:t xml:space="preserve"> Sarasini, J</w:t>
            </w:r>
            <w:r>
              <w:rPr>
                <w:rFonts w:ascii="Times New Roman" w:hAnsi="Times New Roman" w:cs="Times New Roman"/>
              </w:rPr>
              <w:t>.</w:t>
            </w:r>
            <w:r w:rsidRPr="00A4363E">
              <w:rPr>
                <w:rFonts w:ascii="Times New Roman" w:hAnsi="Times New Roman" w:cs="Times New Roman"/>
              </w:rPr>
              <w:t xml:space="preserve"> Tirillò, </w:t>
            </w:r>
            <w:r>
              <w:rPr>
                <w:rFonts w:ascii="Times New Roman" w:hAnsi="Times New Roman" w:cs="Times New Roman"/>
              </w:rPr>
              <w:t>“</w:t>
            </w:r>
            <w:r w:rsidRPr="00A4363E">
              <w:rPr>
                <w:rFonts w:ascii="Times New Roman" w:hAnsi="Times New Roman" w:cs="Times New Roman"/>
              </w:rPr>
              <w:t>Surface functionalization of quartz fibres by direct growth of carbon nanostructures</w:t>
            </w:r>
            <w:r>
              <w:rPr>
                <w:rFonts w:ascii="Times New Roman" w:hAnsi="Times New Roman" w:cs="Times New Roman"/>
              </w:rPr>
              <w:t>”</w:t>
            </w:r>
            <w:r w:rsidRPr="00A4363E">
              <w:rPr>
                <w:rFonts w:ascii="Times New Roman" w:hAnsi="Times New Roman" w:cs="Times New Roman"/>
              </w:rPr>
              <w:t xml:space="preserve">, </w:t>
            </w:r>
            <w:r w:rsidRPr="00FE7784">
              <w:rPr>
                <w:rFonts w:ascii="Times New Roman" w:hAnsi="Times New Roman" w:cs="Times New Roman"/>
                <w:i/>
                <w:iCs/>
              </w:rPr>
              <w:t>Composites Meet Sustainability – Proceedings of the 20th European Conference on Composite Materials, ECCM20.</w:t>
            </w:r>
            <w:r w:rsidRPr="00FE7784">
              <w:rPr>
                <w:rFonts w:ascii="Times New Roman" w:hAnsi="Times New Roman" w:cs="Times New Roman"/>
              </w:rPr>
              <w:t xml:space="preserve"> </w:t>
            </w:r>
            <w:r w:rsidRPr="00467D0F">
              <w:rPr>
                <w:rFonts w:ascii="Times New Roman" w:hAnsi="Times New Roman" w:cs="Times New Roman"/>
                <w:lang w:val="it-IT"/>
              </w:rPr>
              <w:t xml:space="preserve">26-30 June, 2022, Lausanne, Switzerland.  ̶  In corso di pubblicazione. </w:t>
            </w:r>
          </w:p>
        </w:tc>
      </w:tr>
    </w:tbl>
    <w:p w14:paraId="3660CF72" w14:textId="77777777" w:rsidR="004967E0" w:rsidRDefault="004967E0" w:rsidP="00B51B55">
      <w:pPr>
        <w:pStyle w:val="Corpo"/>
        <w:widowControl w:val="0"/>
        <w:spacing w:after="240" w:line="276" w:lineRule="auto"/>
        <w:rPr>
          <w:rFonts w:ascii="Times New Roman" w:hAnsi="Times New Roman" w:cs="Times New Roman"/>
          <w:lang w:val="it-IT"/>
        </w:rPr>
      </w:pPr>
    </w:p>
    <w:sectPr w:rsidR="004967E0" w:rsidSect="001F24DA">
      <w:headerReference w:type="default" r:id="rId9"/>
      <w:type w:val="continuous"/>
      <w:pgSz w:w="12240" w:h="15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FBC2" w14:textId="77777777" w:rsidR="009339E4" w:rsidRDefault="009339E4">
      <w:r>
        <w:separator/>
      </w:r>
    </w:p>
  </w:endnote>
  <w:endnote w:type="continuationSeparator" w:id="0">
    <w:p w14:paraId="0AEE5E8A" w14:textId="77777777" w:rsidR="009339E4" w:rsidRDefault="0093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B408" w14:textId="77777777" w:rsidR="00505594" w:rsidRDefault="0050559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C1FB8" w:rsidRPr="005C1FB8">
      <w:rPr>
        <w:noProof/>
        <w:lang w:val="it-IT"/>
      </w:rPr>
      <w:t>2</w:t>
    </w:r>
    <w:r>
      <w:fldChar w:fldCharType="end"/>
    </w:r>
  </w:p>
  <w:p w14:paraId="7EF34A14" w14:textId="77777777" w:rsidR="00505594" w:rsidRDefault="005055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5907" w14:textId="77777777" w:rsidR="009339E4" w:rsidRDefault="009339E4">
      <w:r>
        <w:separator/>
      </w:r>
    </w:p>
  </w:footnote>
  <w:footnote w:type="continuationSeparator" w:id="0">
    <w:p w14:paraId="2FBF2A45" w14:textId="77777777" w:rsidR="009339E4" w:rsidRDefault="00933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B953" w14:textId="77777777" w:rsidR="005922C2" w:rsidRDefault="004A373C" w:rsidP="005922C2">
    <w:pPr>
      <w:pStyle w:val="Default"/>
      <w:jc w:val="center"/>
      <w:rPr>
        <w:rFonts w:cs="Times New Roman"/>
        <w:b/>
        <w:bCs/>
        <w:sz w:val="22"/>
        <w:szCs w:val="22"/>
      </w:rPr>
    </w:pPr>
    <w:r w:rsidRPr="005922C2">
      <w:rPr>
        <w:rFonts w:ascii="Times New Roman" w:hAnsi="Times New Roman" w:cs="Times New Roman"/>
        <w:noProof/>
        <w:lang w:eastAsia="it-IT"/>
      </w:rPr>
      <w:drawing>
        <wp:inline distT="0" distB="0" distL="0" distR="0" wp14:anchorId="786A8E8E" wp14:editId="2AEBC31E">
          <wp:extent cx="1808480" cy="538480"/>
          <wp:effectExtent l="0" t="0" r="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2A547" w14:textId="77777777" w:rsidR="005922C2" w:rsidRPr="00C3185F" w:rsidRDefault="005922C2" w:rsidP="005922C2">
    <w:pPr>
      <w:pStyle w:val="Default"/>
      <w:jc w:val="center"/>
      <w:rPr>
        <w:rFonts w:cs="Times New Roman"/>
        <w:b/>
        <w:bCs/>
        <w:sz w:val="10"/>
        <w:szCs w:val="10"/>
      </w:rPr>
    </w:pPr>
  </w:p>
  <w:p w14:paraId="4A8B8602" w14:textId="77777777" w:rsidR="005922C2" w:rsidRPr="00951840" w:rsidRDefault="005922C2" w:rsidP="005922C2">
    <w:pPr>
      <w:pStyle w:val="Default"/>
      <w:jc w:val="center"/>
      <w:rPr>
        <w:rFonts w:cs="Times New Roman"/>
        <w:b/>
        <w:bCs/>
        <w:szCs w:val="23"/>
      </w:rPr>
    </w:pPr>
    <w:r w:rsidRPr="00951840">
      <w:rPr>
        <w:rFonts w:cs="Times New Roman"/>
        <w:b/>
        <w:bCs/>
        <w:szCs w:val="23"/>
      </w:rPr>
      <w:t>Facoltà di Ingegneria Civile e Industriale</w:t>
    </w:r>
  </w:p>
  <w:p w14:paraId="65A0E62C" w14:textId="77777777" w:rsidR="00505594" w:rsidRPr="005922C2" w:rsidRDefault="005922C2" w:rsidP="00C3185F">
    <w:pPr>
      <w:pStyle w:val="Default"/>
      <w:jc w:val="center"/>
    </w:pPr>
    <w:r w:rsidRPr="00951840">
      <w:rPr>
        <w:rFonts w:cs="Times New Roman"/>
        <w:bCs/>
        <w:i/>
        <w:sz w:val="20"/>
        <w:szCs w:val="23"/>
      </w:rPr>
      <w:t xml:space="preserve">Dottorato di ricerca in </w:t>
    </w:r>
    <w:r>
      <w:rPr>
        <w:rFonts w:cs="Times New Roman"/>
        <w:bCs/>
        <w:i/>
        <w:sz w:val="20"/>
        <w:szCs w:val="23"/>
      </w:rPr>
      <w:t>I</w:t>
    </w:r>
    <w:r w:rsidRPr="00951840">
      <w:rPr>
        <w:rFonts w:cs="Times New Roman"/>
        <w:bCs/>
        <w:i/>
        <w:sz w:val="20"/>
        <w:szCs w:val="23"/>
      </w:rPr>
      <w:t xml:space="preserve">ngegneria </w:t>
    </w:r>
    <w:r>
      <w:rPr>
        <w:rFonts w:cs="Times New Roman"/>
        <w:bCs/>
        <w:i/>
        <w:sz w:val="20"/>
        <w:szCs w:val="23"/>
      </w:rPr>
      <w:t>E</w:t>
    </w:r>
    <w:r w:rsidRPr="00951840">
      <w:rPr>
        <w:rFonts w:cs="Times New Roman"/>
        <w:bCs/>
        <w:i/>
        <w:sz w:val="20"/>
        <w:szCs w:val="23"/>
      </w:rPr>
      <w:t xml:space="preserve">lettrica, dei </w:t>
    </w:r>
    <w:r>
      <w:rPr>
        <w:rFonts w:cs="Times New Roman"/>
        <w:bCs/>
        <w:i/>
        <w:sz w:val="20"/>
        <w:szCs w:val="23"/>
      </w:rPr>
      <w:t>M</w:t>
    </w:r>
    <w:r w:rsidRPr="00951840">
      <w:rPr>
        <w:rFonts w:cs="Times New Roman"/>
        <w:bCs/>
        <w:i/>
        <w:sz w:val="20"/>
        <w:szCs w:val="23"/>
      </w:rPr>
      <w:t xml:space="preserve">ateriali e delle </w:t>
    </w:r>
    <w:r>
      <w:rPr>
        <w:rFonts w:cs="Times New Roman"/>
        <w:bCs/>
        <w:i/>
        <w:sz w:val="20"/>
        <w:szCs w:val="23"/>
      </w:rPr>
      <w:t xml:space="preserve">Nanotecnologie </w:t>
    </w:r>
    <w:r w:rsidRPr="00951840">
      <w:rPr>
        <w:rFonts w:cs="Times New Roman"/>
        <w:bCs/>
        <w:i/>
        <w:sz w:val="20"/>
        <w:szCs w:val="23"/>
      </w:rPr>
      <w:t>(EMNE)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6EFB" w14:textId="77777777" w:rsidR="005922C2" w:rsidRDefault="004A373C" w:rsidP="005922C2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31A90E2C" wp14:editId="3D917145">
          <wp:extent cx="1254760" cy="457200"/>
          <wp:effectExtent l="0" t="0" r="0" b="0"/>
          <wp:docPr id="2" name="Immagine 2" descr="Risultati immagini per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08"/>
    <w:multiLevelType w:val="multilevel"/>
    <w:tmpl w:val="11DA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857BE"/>
    <w:multiLevelType w:val="hybridMultilevel"/>
    <w:tmpl w:val="B302C438"/>
    <w:lvl w:ilvl="0" w:tplc="4E08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23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67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23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C4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E2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AD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4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EB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801D48"/>
    <w:multiLevelType w:val="multilevel"/>
    <w:tmpl w:val="EE3CFC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F3187"/>
    <w:multiLevelType w:val="hybridMultilevel"/>
    <w:tmpl w:val="94EA47D6"/>
    <w:lvl w:ilvl="0" w:tplc="206E919C">
      <w:numFmt w:val="bullet"/>
      <w:lvlText w:val="-"/>
      <w:lvlJc w:val="left"/>
      <w:pPr>
        <w:ind w:left="720" w:hanging="360"/>
      </w:pPr>
      <w:rPr>
        <w:rFonts w:ascii="Calibri" w:eastAsia="Helvetic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A5CCB"/>
    <w:multiLevelType w:val="multilevel"/>
    <w:tmpl w:val="5A06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04DF6"/>
    <w:multiLevelType w:val="hybridMultilevel"/>
    <w:tmpl w:val="AE28C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535E5"/>
    <w:multiLevelType w:val="hybridMultilevel"/>
    <w:tmpl w:val="CEA411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A6201"/>
    <w:multiLevelType w:val="hybridMultilevel"/>
    <w:tmpl w:val="21422C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86AB8"/>
    <w:multiLevelType w:val="hybridMultilevel"/>
    <w:tmpl w:val="B2144FFE"/>
    <w:lvl w:ilvl="0" w:tplc="74BCE152">
      <w:numFmt w:val="bullet"/>
      <w:lvlText w:val="-"/>
      <w:lvlJc w:val="left"/>
      <w:pPr>
        <w:ind w:left="-66" w:hanging="360"/>
      </w:pPr>
      <w:rPr>
        <w:rFonts w:ascii="Times" w:eastAsia="Times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2FEF0EDB"/>
    <w:multiLevelType w:val="multilevel"/>
    <w:tmpl w:val="36F8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6E1FCC"/>
    <w:multiLevelType w:val="hybridMultilevel"/>
    <w:tmpl w:val="C5D4E84A"/>
    <w:lvl w:ilvl="0" w:tplc="8CDE9474"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A2FF1"/>
    <w:multiLevelType w:val="hybridMultilevel"/>
    <w:tmpl w:val="AA2CFA5A"/>
    <w:lvl w:ilvl="0" w:tplc="4E208932">
      <w:numFmt w:val="bullet"/>
      <w:lvlText w:val="-"/>
      <w:lvlJc w:val="left"/>
      <w:pPr>
        <w:ind w:left="-66" w:hanging="360"/>
      </w:pPr>
      <w:rPr>
        <w:rFonts w:ascii="Times" w:eastAsia="Times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3C3D1D83"/>
    <w:multiLevelType w:val="hybridMultilevel"/>
    <w:tmpl w:val="C1429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9026A"/>
    <w:multiLevelType w:val="multilevel"/>
    <w:tmpl w:val="11DA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183417"/>
    <w:multiLevelType w:val="hybridMultilevel"/>
    <w:tmpl w:val="4880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B7904"/>
    <w:multiLevelType w:val="hybridMultilevel"/>
    <w:tmpl w:val="A9DE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F3782"/>
    <w:multiLevelType w:val="hybridMultilevel"/>
    <w:tmpl w:val="71F08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76264"/>
    <w:multiLevelType w:val="multilevel"/>
    <w:tmpl w:val="11DA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FF27FC"/>
    <w:multiLevelType w:val="hybridMultilevel"/>
    <w:tmpl w:val="7DAE19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2C22E8"/>
    <w:multiLevelType w:val="multilevel"/>
    <w:tmpl w:val="11DA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5875B0"/>
    <w:multiLevelType w:val="hybridMultilevel"/>
    <w:tmpl w:val="515250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4407C1"/>
    <w:multiLevelType w:val="hybridMultilevel"/>
    <w:tmpl w:val="C9C29D72"/>
    <w:lvl w:ilvl="0" w:tplc="A1060BC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271B67"/>
    <w:multiLevelType w:val="multilevel"/>
    <w:tmpl w:val="0226A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072F64"/>
    <w:multiLevelType w:val="hybridMultilevel"/>
    <w:tmpl w:val="50FC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B63FF"/>
    <w:multiLevelType w:val="hybridMultilevel"/>
    <w:tmpl w:val="1288291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7F2050F1"/>
    <w:multiLevelType w:val="hybridMultilevel"/>
    <w:tmpl w:val="FFA874F4"/>
    <w:lvl w:ilvl="0" w:tplc="74BCE152">
      <w:numFmt w:val="bullet"/>
      <w:lvlText w:val="-"/>
      <w:lvlJc w:val="left"/>
      <w:pPr>
        <w:ind w:left="-492" w:hanging="360"/>
      </w:pPr>
      <w:rPr>
        <w:rFonts w:ascii="Times" w:eastAsia="Times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7FA54218"/>
    <w:multiLevelType w:val="multilevel"/>
    <w:tmpl w:val="312A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23"/>
  </w:num>
  <w:num w:numId="5">
    <w:abstractNumId w:val="6"/>
  </w:num>
  <w:num w:numId="6">
    <w:abstractNumId w:val="26"/>
  </w:num>
  <w:num w:numId="7">
    <w:abstractNumId w:val="4"/>
  </w:num>
  <w:num w:numId="8">
    <w:abstractNumId w:val="9"/>
  </w:num>
  <w:num w:numId="9">
    <w:abstractNumId w:val="22"/>
  </w:num>
  <w:num w:numId="10">
    <w:abstractNumId w:val="2"/>
  </w:num>
  <w:num w:numId="11">
    <w:abstractNumId w:val="17"/>
  </w:num>
  <w:num w:numId="12">
    <w:abstractNumId w:val="13"/>
  </w:num>
  <w:num w:numId="13">
    <w:abstractNumId w:val="19"/>
  </w:num>
  <w:num w:numId="14">
    <w:abstractNumId w:val="0"/>
  </w:num>
  <w:num w:numId="15">
    <w:abstractNumId w:val="12"/>
  </w:num>
  <w:num w:numId="16">
    <w:abstractNumId w:val="16"/>
  </w:num>
  <w:num w:numId="17">
    <w:abstractNumId w:val="21"/>
  </w:num>
  <w:num w:numId="18">
    <w:abstractNumId w:val="10"/>
  </w:num>
  <w:num w:numId="19">
    <w:abstractNumId w:val="3"/>
  </w:num>
  <w:num w:numId="20">
    <w:abstractNumId w:val="11"/>
  </w:num>
  <w:num w:numId="21">
    <w:abstractNumId w:val="8"/>
  </w:num>
  <w:num w:numId="22">
    <w:abstractNumId w:val="25"/>
  </w:num>
  <w:num w:numId="23">
    <w:abstractNumId w:val="24"/>
  </w:num>
  <w:num w:numId="24">
    <w:abstractNumId w:val="7"/>
  </w:num>
  <w:num w:numId="25">
    <w:abstractNumId w:val="18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40"/>
    <w:rsid w:val="00017487"/>
    <w:rsid w:val="000216C1"/>
    <w:rsid w:val="00030343"/>
    <w:rsid w:val="00033399"/>
    <w:rsid w:val="00051629"/>
    <w:rsid w:val="00053C00"/>
    <w:rsid w:val="000704B2"/>
    <w:rsid w:val="000705E7"/>
    <w:rsid w:val="00071267"/>
    <w:rsid w:val="00085A63"/>
    <w:rsid w:val="000A345F"/>
    <w:rsid w:val="000A359E"/>
    <w:rsid w:val="000B6B6F"/>
    <w:rsid w:val="000B6C69"/>
    <w:rsid w:val="000C1BE2"/>
    <w:rsid w:val="000F45F2"/>
    <w:rsid w:val="001055B1"/>
    <w:rsid w:val="001312A8"/>
    <w:rsid w:val="001464A1"/>
    <w:rsid w:val="00155729"/>
    <w:rsid w:val="00157CFF"/>
    <w:rsid w:val="001612F6"/>
    <w:rsid w:val="0017192E"/>
    <w:rsid w:val="001B283D"/>
    <w:rsid w:val="001B345F"/>
    <w:rsid w:val="001C1CCB"/>
    <w:rsid w:val="001C584C"/>
    <w:rsid w:val="001F24DA"/>
    <w:rsid w:val="001F609E"/>
    <w:rsid w:val="0022309C"/>
    <w:rsid w:val="00233AD3"/>
    <w:rsid w:val="00243491"/>
    <w:rsid w:val="00250B82"/>
    <w:rsid w:val="002651BE"/>
    <w:rsid w:val="00274AB8"/>
    <w:rsid w:val="00282CF9"/>
    <w:rsid w:val="002B3A2D"/>
    <w:rsid w:val="003250C3"/>
    <w:rsid w:val="00331140"/>
    <w:rsid w:val="00335616"/>
    <w:rsid w:val="00343E71"/>
    <w:rsid w:val="003577B7"/>
    <w:rsid w:val="00365528"/>
    <w:rsid w:val="00375DA4"/>
    <w:rsid w:val="003865A0"/>
    <w:rsid w:val="003A2909"/>
    <w:rsid w:val="003B17B4"/>
    <w:rsid w:val="003D3361"/>
    <w:rsid w:val="003F0E12"/>
    <w:rsid w:val="003F527F"/>
    <w:rsid w:val="0042204D"/>
    <w:rsid w:val="004441E2"/>
    <w:rsid w:val="0045226F"/>
    <w:rsid w:val="00460FA8"/>
    <w:rsid w:val="0048193B"/>
    <w:rsid w:val="004967E0"/>
    <w:rsid w:val="004A373C"/>
    <w:rsid w:val="004A3AA2"/>
    <w:rsid w:val="004B072B"/>
    <w:rsid w:val="004D7747"/>
    <w:rsid w:val="004E1B07"/>
    <w:rsid w:val="004F0442"/>
    <w:rsid w:val="004F2EF1"/>
    <w:rsid w:val="00505594"/>
    <w:rsid w:val="00552CF2"/>
    <w:rsid w:val="005560EB"/>
    <w:rsid w:val="0056388E"/>
    <w:rsid w:val="00564823"/>
    <w:rsid w:val="00570991"/>
    <w:rsid w:val="00591200"/>
    <w:rsid w:val="00591D31"/>
    <w:rsid w:val="005922C2"/>
    <w:rsid w:val="00593DAE"/>
    <w:rsid w:val="005B0F50"/>
    <w:rsid w:val="005C1FB8"/>
    <w:rsid w:val="005C368E"/>
    <w:rsid w:val="005D10A3"/>
    <w:rsid w:val="005D3C80"/>
    <w:rsid w:val="005E69FB"/>
    <w:rsid w:val="005F0F77"/>
    <w:rsid w:val="005F6CBE"/>
    <w:rsid w:val="00603E56"/>
    <w:rsid w:val="00610DB4"/>
    <w:rsid w:val="006231F2"/>
    <w:rsid w:val="00625EDC"/>
    <w:rsid w:val="00626640"/>
    <w:rsid w:val="006352BA"/>
    <w:rsid w:val="006519C1"/>
    <w:rsid w:val="00664CA9"/>
    <w:rsid w:val="0066757A"/>
    <w:rsid w:val="00680F76"/>
    <w:rsid w:val="006836B3"/>
    <w:rsid w:val="00694F40"/>
    <w:rsid w:val="006B33E4"/>
    <w:rsid w:val="00703AEF"/>
    <w:rsid w:val="00730807"/>
    <w:rsid w:val="0073134A"/>
    <w:rsid w:val="00741DF2"/>
    <w:rsid w:val="007775BC"/>
    <w:rsid w:val="00780B6A"/>
    <w:rsid w:val="00780CA6"/>
    <w:rsid w:val="00787639"/>
    <w:rsid w:val="00794681"/>
    <w:rsid w:val="007B1956"/>
    <w:rsid w:val="007B24B6"/>
    <w:rsid w:val="007C01B6"/>
    <w:rsid w:val="007C0ADD"/>
    <w:rsid w:val="007E3C05"/>
    <w:rsid w:val="0080571E"/>
    <w:rsid w:val="0081646C"/>
    <w:rsid w:val="0084281A"/>
    <w:rsid w:val="00842EF5"/>
    <w:rsid w:val="00865B8F"/>
    <w:rsid w:val="00883EFA"/>
    <w:rsid w:val="008854D9"/>
    <w:rsid w:val="00890432"/>
    <w:rsid w:val="008A127C"/>
    <w:rsid w:val="008B274D"/>
    <w:rsid w:val="008B4781"/>
    <w:rsid w:val="008C5994"/>
    <w:rsid w:val="008F23D7"/>
    <w:rsid w:val="008F5F73"/>
    <w:rsid w:val="009048E0"/>
    <w:rsid w:val="00914F1A"/>
    <w:rsid w:val="009339E4"/>
    <w:rsid w:val="0094378E"/>
    <w:rsid w:val="009624FF"/>
    <w:rsid w:val="0096628F"/>
    <w:rsid w:val="00972D22"/>
    <w:rsid w:val="00990CDA"/>
    <w:rsid w:val="00991D0D"/>
    <w:rsid w:val="00991E20"/>
    <w:rsid w:val="00993895"/>
    <w:rsid w:val="00995AE3"/>
    <w:rsid w:val="009B238F"/>
    <w:rsid w:val="00A01F63"/>
    <w:rsid w:val="00A1193E"/>
    <w:rsid w:val="00A23813"/>
    <w:rsid w:val="00A40B37"/>
    <w:rsid w:val="00A52688"/>
    <w:rsid w:val="00A57332"/>
    <w:rsid w:val="00A63B3F"/>
    <w:rsid w:val="00A65089"/>
    <w:rsid w:val="00A770F5"/>
    <w:rsid w:val="00A8381B"/>
    <w:rsid w:val="00AA7DD6"/>
    <w:rsid w:val="00AB57CE"/>
    <w:rsid w:val="00AE3329"/>
    <w:rsid w:val="00AE376F"/>
    <w:rsid w:val="00AE7CC8"/>
    <w:rsid w:val="00AF117E"/>
    <w:rsid w:val="00AF6E4E"/>
    <w:rsid w:val="00B0298B"/>
    <w:rsid w:val="00B3326C"/>
    <w:rsid w:val="00B429AE"/>
    <w:rsid w:val="00B459DE"/>
    <w:rsid w:val="00B51B55"/>
    <w:rsid w:val="00B71FC9"/>
    <w:rsid w:val="00BB591F"/>
    <w:rsid w:val="00BD56D4"/>
    <w:rsid w:val="00BD5C43"/>
    <w:rsid w:val="00C140BB"/>
    <w:rsid w:val="00C2175C"/>
    <w:rsid w:val="00C25550"/>
    <w:rsid w:val="00C313F5"/>
    <w:rsid w:val="00C31501"/>
    <w:rsid w:val="00C3185F"/>
    <w:rsid w:val="00C40978"/>
    <w:rsid w:val="00C422DA"/>
    <w:rsid w:val="00C4663B"/>
    <w:rsid w:val="00C50A6D"/>
    <w:rsid w:val="00C54F3C"/>
    <w:rsid w:val="00C675B0"/>
    <w:rsid w:val="00C82BC9"/>
    <w:rsid w:val="00C83362"/>
    <w:rsid w:val="00CA04C1"/>
    <w:rsid w:val="00CA7F66"/>
    <w:rsid w:val="00CB371B"/>
    <w:rsid w:val="00CC7932"/>
    <w:rsid w:val="00CE245E"/>
    <w:rsid w:val="00CE5343"/>
    <w:rsid w:val="00CE5FDD"/>
    <w:rsid w:val="00D4785C"/>
    <w:rsid w:val="00D60CE8"/>
    <w:rsid w:val="00D707A4"/>
    <w:rsid w:val="00DB5EED"/>
    <w:rsid w:val="00DC14DC"/>
    <w:rsid w:val="00DC60DE"/>
    <w:rsid w:val="00DD1A40"/>
    <w:rsid w:val="00DF3AD4"/>
    <w:rsid w:val="00DF4D7C"/>
    <w:rsid w:val="00E131DB"/>
    <w:rsid w:val="00E21A44"/>
    <w:rsid w:val="00E314C4"/>
    <w:rsid w:val="00E7284C"/>
    <w:rsid w:val="00E814A2"/>
    <w:rsid w:val="00E9793B"/>
    <w:rsid w:val="00ED134E"/>
    <w:rsid w:val="00ED5B61"/>
    <w:rsid w:val="00EE0E27"/>
    <w:rsid w:val="00EF4009"/>
    <w:rsid w:val="00EF4155"/>
    <w:rsid w:val="00EF628E"/>
    <w:rsid w:val="00F315E7"/>
    <w:rsid w:val="00F33A43"/>
    <w:rsid w:val="00F42098"/>
    <w:rsid w:val="00F53FB3"/>
    <w:rsid w:val="00F66883"/>
    <w:rsid w:val="00F778A0"/>
    <w:rsid w:val="00F94882"/>
    <w:rsid w:val="00FA7E30"/>
    <w:rsid w:val="00FB5516"/>
    <w:rsid w:val="00FD0E8D"/>
    <w:rsid w:val="00FD6840"/>
    <w:rsid w:val="00FE3E01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359E93"/>
  <w15:chartTrackingRefBased/>
  <w15:docId w15:val="{C023EDE5-26A4-4E37-8CB8-39307C62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4663B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Titolo5">
    <w:name w:val="heading 5"/>
    <w:basedOn w:val="Normale"/>
    <w:link w:val="Titolo5Carattere"/>
    <w:uiPriority w:val="9"/>
    <w:qFormat/>
    <w:rsid w:val="00AF6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en-GB" w:eastAsia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Didefault">
    <w:name w:val="Di 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table" w:styleId="Grigliatabella">
    <w:name w:val="Table Grid"/>
    <w:basedOn w:val="Tabellanormale"/>
    <w:uiPriority w:val="59"/>
    <w:rsid w:val="007775BC"/>
    <w:rPr>
      <w:rFonts w:ascii="Helvetica" w:eastAsia="Helvetica" w:hAnsi="Helvetic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5B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775BC"/>
    <w:rPr>
      <w:rFonts w:ascii="Lucida Grande" w:hAnsi="Lucida Grande" w:cs="Lucida Grande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D1A4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rsid w:val="00DD1A40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1A4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DD1A40"/>
    <w:rPr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680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Helvetica" w:eastAsia="Helvetica" w:hAnsi="Helvetica"/>
      <w:sz w:val="22"/>
      <w:szCs w:val="22"/>
      <w:bdr w:val="none" w:sz="0" w:space="0" w:color="auto"/>
    </w:rPr>
  </w:style>
  <w:style w:type="character" w:customStyle="1" w:styleId="Titolo5Carattere">
    <w:name w:val="Titolo 5 Carattere"/>
    <w:link w:val="Titolo5"/>
    <w:uiPriority w:val="9"/>
    <w:rsid w:val="00AF6E4E"/>
    <w:rPr>
      <w:rFonts w:eastAsia="Times New Roman"/>
      <w:b/>
      <w:bCs/>
      <w:bdr w:val="none" w:sz="0" w:space="0" w:color="auto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F6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Carpredefinitoparagrafo"/>
    <w:rsid w:val="00AF6E4E"/>
  </w:style>
  <w:style w:type="character" w:styleId="Enfasigrassetto">
    <w:name w:val="Strong"/>
    <w:uiPriority w:val="22"/>
    <w:qFormat/>
    <w:rsid w:val="00AF6E4E"/>
    <w:rPr>
      <w:b/>
      <w:bCs/>
    </w:rPr>
  </w:style>
  <w:style w:type="paragraph" w:customStyle="1" w:styleId="Default">
    <w:name w:val="Default"/>
    <w:rsid w:val="005922C2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cp:lastModifiedBy>Ginevra Lalle</cp:lastModifiedBy>
  <cp:revision>104</cp:revision>
  <dcterms:created xsi:type="dcterms:W3CDTF">2020-10-15T12:45:00Z</dcterms:created>
  <dcterms:modified xsi:type="dcterms:W3CDTF">2022-10-11T14:37:00Z</dcterms:modified>
</cp:coreProperties>
</file>