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2616" w14:textId="77777777" w:rsidR="0051114B" w:rsidRPr="0051114B" w:rsidRDefault="0051114B" w:rsidP="00085321">
      <w:pPr>
        <w:spacing w:line="720" w:lineRule="auto"/>
        <w:ind w:right="721"/>
        <w:jc w:val="center"/>
        <w:rPr>
          <w:rFonts w:ascii="Times New Roman" w:eastAsia="Times New Roman" w:hAnsi="Times New Roman" w:cs="Times New Roman"/>
          <w:lang w:eastAsia="it-IT"/>
        </w:rPr>
      </w:pPr>
      <w:r w:rsidRPr="00085321">
        <w:rPr>
          <w:rFonts w:ascii="Arial" w:eastAsia="Times New Roman" w:hAnsi="Arial" w:cs="Arial"/>
          <w:b/>
          <w:bCs/>
          <w:iCs/>
          <w:color w:val="000000"/>
          <w:lang w:eastAsia="it-IT"/>
        </w:rPr>
        <w:t>DOTTORATO DI RICERCA IN BIOLOGIA CELLULARE E DELLO SVILUPPO</w:t>
      </w:r>
      <w:r w:rsidRPr="0051114B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</w:t>
      </w:r>
      <w:r w:rsidRPr="0051114B">
        <w:rPr>
          <w:rFonts w:ascii="Arial" w:eastAsia="Times New Roman" w:hAnsi="Arial" w:cs="Arial"/>
          <w:b/>
          <w:bCs/>
          <w:color w:val="000000"/>
          <w:lang w:eastAsia="it-IT"/>
        </w:rPr>
        <w:t>Proposta di progetto per Dottorato </w:t>
      </w:r>
    </w:p>
    <w:p w14:paraId="114DE23A" w14:textId="3F8271D0" w:rsidR="0051114B" w:rsidRPr="00085321" w:rsidRDefault="0051114B" w:rsidP="00085321">
      <w:pPr>
        <w:spacing w:before="94" w:line="276" w:lineRule="auto"/>
        <w:rPr>
          <w:rFonts w:ascii="Times New Roman" w:eastAsia="Times New Roman" w:hAnsi="Times New Roman" w:cs="Times New Roman"/>
          <w:lang w:eastAsia="it-IT"/>
        </w:rPr>
      </w:pPr>
      <w:r w:rsidRPr="0051114B">
        <w:rPr>
          <w:rFonts w:ascii="Arial" w:eastAsia="Times New Roman" w:hAnsi="Arial" w:cs="Arial"/>
          <w:b/>
          <w:bCs/>
          <w:color w:val="000000"/>
          <w:lang w:eastAsia="it-IT"/>
        </w:rPr>
        <w:t xml:space="preserve">Titolo della ricerca: </w:t>
      </w:r>
      <w:r w:rsidR="00085321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="00085321" w:rsidRPr="00085321">
        <w:rPr>
          <w:rFonts w:ascii="Arial" w:eastAsia="Times New Roman" w:hAnsi="Arial" w:cs="Arial"/>
          <w:bCs/>
          <w:color w:val="000000"/>
          <w:lang w:eastAsia="it-IT"/>
        </w:rPr>
        <w:t>"</w:t>
      </w:r>
      <w:r w:rsidR="00763EA3" w:rsidRPr="00763EA3">
        <w:rPr>
          <w:rFonts w:ascii="Arial" w:eastAsia="Times New Roman" w:hAnsi="Arial" w:cs="Arial"/>
          <w:bCs/>
          <w:color w:val="000000"/>
          <w:lang w:eastAsia="it-IT"/>
        </w:rPr>
        <w:t>Studio dell’interazione di esosomi ingegnerizzati per l’espressione di antigeni tumorali con cellule dendritiche e macrofagi esprimenti il recettore del mannosio e loro ruolo nell’induzione di una risposta CTL (linfociti T citotossici)</w:t>
      </w:r>
    </w:p>
    <w:p w14:paraId="5ADA9043" w14:textId="3B5DB400" w:rsidR="0051114B" w:rsidRDefault="0051114B" w:rsidP="00085321">
      <w:pPr>
        <w:spacing w:before="363" w:line="276" w:lineRule="auto"/>
        <w:ind w:left="567" w:right="327" w:hanging="567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51114B">
        <w:rPr>
          <w:rFonts w:ascii="Arial" w:eastAsia="Times New Roman" w:hAnsi="Arial" w:cs="Arial"/>
          <w:b/>
          <w:bCs/>
          <w:color w:val="000000"/>
          <w:lang w:eastAsia="it-IT"/>
        </w:rPr>
        <w:t>Supervisore(i)/Docente guida</w:t>
      </w:r>
      <w:r w:rsidR="00783741">
        <w:rPr>
          <w:rFonts w:ascii="Arial" w:eastAsia="Times New Roman" w:hAnsi="Arial" w:cs="Arial"/>
          <w:b/>
          <w:bCs/>
          <w:color w:val="000000"/>
          <w:lang w:eastAsia="it-IT"/>
        </w:rPr>
        <w:t>:</w:t>
      </w:r>
      <w:r w:rsidRPr="0051114B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085321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="00085321" w:rsidRPr="004A2A4D">
        <w:rPr>
          <w:rFonts w:ascii="Arial" w:hAnsi="Arial" w:cs="Arial"/>
        </w:rPr>
        <w:t>D</w:t>
      </w:r>
      <w:r w:rsidR="00085321">
        <w:rPr>
          <w:rFonts w:ascii="Arial" w:hAnsi="Arial" w:cs="Arial"/>
        </w:rPr>
        <w:t>ott.ssa Maria Luisa FIANI</w:t>
      </w:r>
    </w:p>
    <w:p w14:paraId="55D011EF" w14:textId="1F7CD823" w:rsidR="0051114B" w:rsidRDefault="0051114B" w:rsidP="00292B49">
      <w:pPr>
        <w:spacing w:line="276" w:lineRule="auto"/>
        <w:ind w:left="567" w:right="327" w:hanging="567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51114B">
        <w:rPr>
          <w:rFonts w:ascii="Arial" w:eastAsia="Times New Roman" w:hAnsi="Arial" w:cs="Arial"/>
          <w:b/>
          <w:bCs/>
          <w:color w:val="000000"/>
          <w:lang w:eastAsia="it-IT"/>
        </w:rPr>
        <w:t xml:space="preserve">Tutor interno al collegio: </w:t>
      </w:r>
      <w:r w:rsidR="00085321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="00332382">
        <w:rPr>
          <w:rFonts w:ascii="Arial" w:hAnsi="Arial" w:cs="Arial"/>
        </w:rPr>
        <w:t>Prof</w:t>
      </w:r>
      <w:r w:rsidR="00085321">
        <w:rPr>
          <w:rFonts w:ascii="Arial" w:hAnsi="Arial" w:cs="Arial"/>
        </w:rPr>
        <w:t>.ssa Paola Del Porto</w:t>
      </w:r>
    </w:p>
    <w:p w14:paraId="55360750" w14:textId="5CB19126" w:rsidR="00085321" w:rsidRDefault="0051114B" w:rsidP="00292B49">
      <w:pPr>
        <w:spacing w:before="240" w:line="276" w:lineRule="auto"/>
        <w:ind w:left="567" w:right="327" w:hanging="567"/>
        <w:rPr>
          <w:rFonts w:ascii="Arial" w:eastAsia="Times New Roman" w:hAnsi="Arial" w:cs="Arial"/>
          <w:bCs/>
          <w:color w:val="000000"/>
          <w:lang w:eastAsia="it-IT"/>
        </w:rPr>
      </w:pPr>
      <w:r w:rsidRPr="0051114B">
        <w:rPr>
          <w:rFonts w:ascii="Arial" w:eastAsia="Times New Roman" w:hAnsi="Arial" w:cs="Arial"/>
          <w:b/>
          <w:bCs/>
          <w:color w:val="000000"/>
          <w:lang w:eastAsia="it-IT"/>
        </w:rPr>
        <w:t xml:space="preserve">Struttura(e) ospitante(i): </w:t>
      </w:r>
      <w:r w:rsidR="00085321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="00085321" w:rsidRPr="00085321">
        <w:rPr>
          <w:rFonts w:ascii="Arial" w:eastAsia="Times New Roman" w:hAnsi="Arial" w:cs="Arial"/>
          <w:bCs/>
          <w:color w:val="000000"/>
          <w:lang w:eastAsia="it-IT"/>
        </w:rPr>
        <w:t>Ist</w:t>
      </w:r>
      <w:r w:rsidR="00085321">
        <w:rPr>
          <w:rFonts w:ascii="Arial" w:eastAsia="Times New Roman" w:hAnsi="Arial" w:cs="Arial"/>
          <w:bCs/>
          <w:color w:val="000000"/>
          <w:lang w:eastAsia="it-IT"/>
        </w:rPr>
        <w:t xml:space="preserve">ituto Superiore di </w:t>
      </w:r>
      <w:r w:rsidR="00D465BD">
        <w:rPr>
          <w:rFonts w:ascii="Arial" w:eastAsia="Times New Roman" w:hAnsi="Arial" w:cs="Arial"/>
          <w:bCs/>
          <w:color w:val="000000"/>
          <w:lang w:eastAsia="it-IT"/>
        </w:rPr>
        <w:t>S</w:t>
      </w:r>
      <w:r w:rsidR="00085321">
        <w:rPr>
          <w:rFonts w:ascii="Arial" w:eastAsia="Times New Roman" w:hAnsi="Arial" w:cs="Arial"/>
          <w:bCs/>
          <w:color w:val="000000"/>
          <w:lang w:eastAsia="it-IT"/>
        </w:rPr>
        <w:t>anità</w:t>
      </w:r>
    </w:p>
    <w:p w14:paraId="451E03BE" w14:textId="77777777" w:rsidR="00292B49" w:rsidRDefault="0051114B" w:rsidP="00292B49">
      <w:pPr>
        <w:spacing w:before="240" w:line="276" w:lineRule="auto"/>
        <w:ind w:right="327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proofErr w:type="spellStart"/>
      <w:r w:rsidRPr="0051114B">
        <w:rPr>
          <w:rFonts w:ascii="Arial" w:eastAsia="Times New Roman" w:hAnsi="Arial" w:cs="Arial"/>
          <w:b/>
          <w:bCs/>
          <w:color w:val="000000"/>
          <w:lang w:eastAsia="it-IT"/>
        </w:rPr>
        <w:t>Summary</w:t>
      </w:r>
      <w:proofErr w:type="spellEnd"/>
      <w:r w:rsidRPr="0051114B">
        <w:rPr>
          <w:rFonts w:ascii="Arial" w:eastAsia="Times New Roman" w:hAnsi="Arial" w:cs="Arial"/>
          <w:b/>
          <w:bCs/>
          <w:color w:val="000000"/>
          <w:lang w:eastAsia="it-IT"/>
        </w:rPr>
        <w:t xml:space="preserve"> della ricerca </w:t>
      </w:r>
      <w:r w:rsidR="00085321">
        <w:rPr>
          <w:rFonts w:ascii="Arial" w:eastAsia="Times New Roman" w:hAnsi="Arial" w:cs="Arial"/>
          <w:b/>
          <w:bCs/>
          <w:color w:val="000000"/>
          <w:lang w:eastAsia="it-IT"/>
        </w:rPr>
        <w:t xml:space="preserve">(fino 300 parole </w:t>
      </w:r>
      <w:proofErr w:type="spellStart"/>
      <w:r w:rsidR="00085321">
        <w:rPr>
          <w:rFonts w:ascii="Arial" w:eastAsia="Times New Roman" w:hAnsi="Arial" w:cs="Arial"/>
          <w:b/>
          <w:bCs/>
          <w:color w:val="000000"/>
          <w:lang w:eastAsia="it-IT"/>
        </w:rPr>
        <w:t>max</w:t>
      </w:r>
      <w:proofErr w:type="spellEnd"/>
      <w:r w:rsidR="00085321">
        <w:rPr>
          <w:rFonts w:ascii="Arial" w:eastAsia="Times New Roman" w:hAnsi="Arial" w:cs="Arial"/>
          <w:b/>
          <w:bCs/>
          <w:color w:val="000000"/>
          <w:lang w:eastAsia="it-IT"/>
        </w:rPr>
        <w:t>)</w:t>
      </w:r>
    </w:p>
    <w:p w14:paraId="5D3344A1" w14:textId="1922FA34" w:rsidR="00D465BD" w:rsidRPr="00D465BD" w:rsidRDefault="00772D91" w:rsidP="00292B49">
      <w:pPr>
        <w:spacing w:line="276" w:lineRule="auto"/>
        <w:ind w:right="327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72D91">
        <w:rPr>
          <w:rFonts w:ascii="Arial" w:eastAsia="Times New Roman" w:hAnsi="Arial" w:cs="Arial"/>
          <w:bCs/>
          <w:color w:val="000000"/>
          <w:lang w:eastAsia="it-IT"/>
        </w:rPr>
        <w:t xml:space="preserve">Gli esosomi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sono nanovescicole secrete </w:t>
      </w:r>
      <w:r w:rsidR="00AF3FE4" w:rsidRPr="00AF3FE4">
        <w:rPr>
          <w:rFonts w:ascii="Arial" w:eastAsia="Times New Roman" w:hAnsi="Arial" w:cs="Arial"/>
          <w:bCs/>
          <w:color w:val="000000"/>
          <w:lang w:eastAsia="it-IT"/>
        </w:rPr>
        <w:t>costitutivamente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AF3FE4" w:rsidRPr="00772D91">
        <w:rPr>
          <w:rFonts w:ascii="Arial" w:eastAsia="Times New Roman" w:hAnsi="Arial" w:cs="Arial"/>
          <w:bCs/>
          <w:color w:val="000000"/>
          <w:lang w:eastAsia="it-IT"/>
        </w:rPr>
        <w:t xml:space="preserve">da </w:t>
      </w:r>
      <w:r w:rsidR="00AF3FE4">
        <w:rPr>
          <w:rFonts w:ascii="Arial" w:eastAsia="Times New Roman" w:hAnsi="Arial" w:cs="Arial"/>
          <w:bCs/>
          <w:color w:val="000000"/>
          <w:lang w:eastAsia="it-IT"/>
        </w:rPr>
        <w:t>tutte le cellule</w:t>
      </w:r>
      <w:r w:rsidR="00AF3FE4" w:rsidRPr="00772D91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AF3FE4">
        <w:rPr>
          <w:rFonts w:ascii="Arial" w:eastAsia="Times New Roman" w:hAnsi="Arial" w:cs="Arial"/>
          <w:bCs/>
          <w:color w:val="000000"/>
          <w:lang w:eastAsia="it-IT"/>
        </w:rPr>
        <w:t xml:space="preserve">che rivestono un ruolo fondamentale nella comunicazione cellulare e in particolare nella regolazione della risposta immunitaria. </w:t>
      </w:r>
      <w:r w:rsidR="00AF3FE4" w:rsidRPr="00AF3FE4">
        <w:rPr>
          <w:rFonts w:ascii="Arial" w:eastAsia="Times New Roman" w:hAnsi="Arial" w:cs="Arial"/>
          <w:bCs/>
          <w:color w:val="000000"/>
          <w:lang w:eastAsia="it-IT"/>
        </w:rPr>
        <w:t xml:space="preserve">In particolare gli esosomi di origine tumorale contenenti antigeni associati al tumore nativo possono essere efficacemente captate da cellule che presentano l’antigene quali le cellule dendritiche (DC) </w:t>
      </w:r>
      <w:r w:rsidR="00763EA3">
        <w:rPr>
          <w:rFonts w:ascii="Arial" w:eastAsia="Times New Roman" w:hAnsi="Arial" w:cs="Arial"/>
          <w:bCs/>
          <w:color w:val="000000"/>
          <w:lang w:eastAsia="it-IT"/>
        </w:rPr>
        <w:t xml:space="preserve">e i macrofagi </w:t>
      </w:r>
      <w:r w:rsidR="00AF3FE4" w:rsidRPr="00AF3FE4">
        <w:rPr>
          <w:rFonts w:ascii="Arial" w:eastAsia="Times New Roman" w:hAnsi="Arial" w:cs="Arial"/>
          <w:bCs/>
          <w:color w:val="000000"/>
          <w:lang w:eastAsia="it-IT"/>
        </w:rPr>
        <w:t>per l'elaborazione dell'antigene e la presentazione ai CTL (</w:t>
      </w:r>
      <w:proofErr w:type="spellStart"/>
      <w:r w:rsidR="00AF3FE4" w:rsidRPr="00AF3FE4">
        <w:rPr>
          <w:rFonts w:ascii="Arial" w:eastAsia="Times New Roman" w:hAnsi="Arial" w:cs="Arial"/>
          <w:bCs/>
          <w:color w:val="000000"/>
          <w:lang w:eastAsia="it-IT"/>
        </w:rPr>
        <w:t>Cytotoxic</w:t>
      </w:r>
      <w:proofErr w:type="spellEnd"/>
      <w:r w:rsidR="00AF3FE4" w:rsidRPr="00AF3FE4">
        <w:rPr>
          <w:rFonts w:ascii="Arial" w:eastAsia="Times New Roman" w:hAnsi="Arial" w:cs="Arial"/>
          <w:bCs/>
          <w:color w:val="000000"/>
          <w:lang w:eastAsia="it-IT"/>
        </w:rPr>
        <w:t xml:space="preserve"> T </w:t>
      </w:r>
      <w:proofErr w:type="spellStart"/>
      <w:r w:rsidR="00AF3FE4" w:rsidRPr="00AF3FE4">
        <w:rPr>
          <w:rFonts w:ascii="Arial" w:eastAsia="Times New Roman" w:hAnsi="Arial" w:cs="Arial"/>
          <w:bCs/>
          <w:color w:val="000000"/>
          <w:lang w:eastAsia="it-IT"/>
        </w:rPr>
        <w:t>ly</w:t>
      </w:r>
      <w:r w:rsidR="00394407">
        <w:rPr>
          <w:rFonts w:ascii="Arial" w:eastAsia="Times New Roman" w:hAnsi="Arial" w:cs="Arial"/>
          <w:bCs/>
          <w:color w:val="000000"/>
          <w:lang w:eastAsia="it-IT"/>
        </w:rPr>
        <w:t>mphocytes</w:t>
      </w:r>
      <w:proofErr w:type="spellEnd"/>
      <w:r w:rsidR="00394407">
        <w:rPr>
          <w:rFonts w:ascii="Arial" w:eastAsia="Times New Roman" w:hAnsi="Arial" w:cs="Arial"/>
          <w:bCs/>
          <w:color w:val="000000"/>
          <w:lang w:eastAsia="it-IT"/>
        </w:rPr>
        <w:t>) specifici del tumor</w:t>
      </w:r>
      <w:r w:rsidR="005D4A54">
        <w:rPr>
          <w:rFonts w:ascii="Arial" w:eastAsia="Times New Roman" w:hAnsi="Arial" w:cs="Arial"/>
          <w:bCs/>
          <w:color w:val="000000"/>
          <w:lang w:eastAsia="it-IT"/>
        </w:rPr>
        <w:t>e</w:t>
      </w:r>
      <w:r w:rsidR="00763EA3">
        <w:rPr>
          <w:rFonts w:ascii="Arial" w:eastAsia="Times New Roman" w:hAnsi="Arial" w:cs="Arial"/>
          <w:bCs/>
          <w:color w:val="000000"/>
          <w:lang w:eastAsia="it-IT"/>
        </w:rPr>
        <w:t xml:space="preserve">. </w:t>
      </w:r>
      <w:r w:rsidR="00EB6A80" w:rsidRPr="00EB6A80">
        <w:rPr>
          <w:rFonts w:ascii="Arial" w:eastAsia="Times New Roman" w:hAnsi="Arial" w:cs="Arial"/>
          <w:bCs/>
          <w:color w:val="000000"/>
          <w:lang w:eastAsia="it-IT"/>
        </w:rPr>
        <w:t xml:space="preserve">Studi recenti hanno evidenziato che le vescicole </w:t>
      </w:r>
      <w:r w:rsidR="00292B49" w:rsidRPr="00EB6A80">
        <w:rPr>
          <w:rFonts w:ascii="Arial" w:eastAsia="Times New Roman" w:hAnsi="Arial" w:cs="Arial"/>
          <w:bCs/>
          <w:color w:val="000000"/>
          <w:lang w:eastAsia="it-IT"/>
        </w:rPr>
        <w:t>esosomiali sono</w:t>
      </w:r>
      <w:r w:rsidR="00EB6A80" w:rsidRPr="00EB6A80">
        <w:rPr>
          <w:rFonts w:ascii="Arial" w:eastAsia="Times New Roman" w:hAnsi="Arial" w:cs="Arial"/>
          <w:bCs/>
          <w:color w:val="000000"/>
          <w:lang w:eastAsia="it-IT"/>
        </w:rPr>
        <w:t xml:space="preserve"> arricchite in oligosaccaridi ad alto contenuto di mannosio che li rende </w:t>
      </w:r>
      <w:proofErr w:type="spellStart"/>
      <w:r w:rsidR="00EB6A80" w:rsidRPr="00EB6A80">
        <w:rPr>
          <w:rFonts w:ascii="Arial" w:eastAsia="Times New Roman" w:hAnsi="Arial" w:cs="Arial"/>
          <w:bCs/>
          <w:color w:val="000000"/>
          <w:lang w:eastAsia="it-IT"/>
        </w:rPr>
        <w:t>ligandi</w:t>
      </w:r>
      <w:proofErr w:type="spellEnd"/>
      <w:r w:rsidR="00EB6A80" w:rsidRPr="00EB6A80">
        <w:rPr>
          <w:rFonts w:ascii="Arial" w:eastAsia="Times New Roman" w:hAnsi="Arial" w:cs="Arial"/>
          <w:bCs/>
          <w:color w:val="000000"/>
          <w:lang w:eastAsia="it-IT"/>
        </w:rPr>
        <w:t xml:space="preserve"> ideali per il riconoscimento da parte del recettore del mannosio (MR, CD206). </w:t>
      </w:r>
      <w:r w:rsidR="00394407" w:rsidRPr="00085321">
        <w:rPr>
          <w:rFonts w:ascii="Arial" w:hAnsi="Arial" w:cs="Arial"/>
        </w:rPr>
        <w:t>Nel presente progetto di ricerca ci si propone di studiare l’interazione d</w:t>
      </w:r>
      <w:r w:rsidR="005D4A54">
        <w:rPr>
          <w:rFonts w:ascii="Arial" w:hAnsi="Arial" w:cs="Arial"/>
        </w:rPr>
        <w:t>i</w:t>
      </w:r>
      <w:r w:rsidR="00394407" w:rsidRPr="00085321">
        <w:rPr>
          <w:rFonts w:ascii="Arial" w:hAnsi="Arial" w:cs="Arial"/>
        </w:rPr>
        <w:t xml:space="preserve"> esosomi </w:t>
      </w:r>
      <w:r w:rsidR="00394407">
        <w:rPr>
          <w:rFonts w:ascii="Arial" w:hAnsi="Arial" w:cs="Arial"/>
        </w:rPr>
        <w:t>ingegnerizzat</w:t>
      </w:r>
      <w:r w:rsidR="005D4A54">
        <w:rPr>
          <w:rFonts w:ascii="Arial" w:hAnsi="Arial" w:cs="Arial"/>
        </w:rPr>
        <w:t>i</w:t>
      </w:r>
      <w:r w:rsidR="00394407">
        <w:rPr>
          <w:rFonts w:ascii="Arial" w:hAnsi="Arial" w:cs="Arial"/>
        </w:rPr>
        <w:t xml:space="preserve"> per l’espressione di antigeni tumorali </w:t>
      </w:r>
      <w:r w:rsidR="00394407" w:rsidRPr="00085321">
        <w:rPr>
          <w:rFonts w:ascii="Arial" w:hAnsi="Arial" w:cs="Arial"/>
        </w:rPr>
        <w:t>con cellule del</w:t>
      </w:r>
      <w:r w:rsidR="00D465BD">
        <w:rPr>
          <w:rFonts w:ascii="Arial" w:hAnsi="Arial" w:cs="Arial"/>
        </w:rPr>
        <w:t>l’</w:t>
      </w:r>
      <w:r w:rsidR="00394407" w:rsidRPr="00085321">
        <w:rPr>
          <w:rFonts w:ascii="Arial" w:hAnsi="Arial" w:cs="Arial"/>
        </w:rPr>
        <w:t>immuni</w:t>
      </w:r>
      <w:r w:rsidR="00D465BD">
        <w:rPr>
          <w:rFonts w:ascii="Arial" w:hAnsi="Arial" w:cs="Arial"/>
        </w:rPr>
        <w:t>tà innata</w:t>
      </w:r>
      <w:r w:rsidR="00394407" w:rsidRPr="00085321">
        <w:rPr>
          <w:rFonts w:ascii="Arial" w:hAnsi="Arial" w:cs="Arial"/>
        </w:rPr>
        <w:t xml:space="preserve"> quali macrofagi </w:t>
      </w:r>
      <w:r w:rsidR="005D4A54">
        <w:rPr>
          <w:rFonts w:ascii="Arial" w:hAnsi="Arial" w:cs="Arial"/>
        </w:rPr>
        <w:t xml:space="preserve">di tipo M2 e </w:t>
      </w:r>
      <w:r w:rsidR="00763EA3">
        <w:rPr>
          <w:rFonts w:ascii="Arial" w:hAnsi="Arial" w:cs="Arial"/>
        </w:rPr>
        <w:t xml:space="preserve">DC </w:t>
      </w:r>
      <w:r w:rsidR="005D4A54">
        <w:rPr>
          <w:rFonts w:ascii="Arial" w:hAnsi="Arial" w:cs="Arial"/>
        </w:rPr>
        <w:t xml:space="preserve">immature </w:t>
      </w:r>
      <w:r w:rsidR="00394407" w:rsidRPr="00085321">
        <w:rPr>
          <w:rFonts w:ascii="Arial" w:hAnsi="Arial" w:cs="Arial"/>
        </w:rPr>
        <w:t>che esprimono sulla loro superf</w:t>
      </w:r>
      <w:r w:rsidR="00763EA3">
        <w:rPr>
          <w:rFonts w:ascii="Arial" w:hAnsi="Arial" w:cs="Arial"/>
        </w:rPr>
        <w:t>icie il recettore del mannosio (MR, CD206)</w:t>
      </w:r>
      <w:r w:rsidR="00394407" w:rsidRPr="00085321">
        <w:rPr>
          <w:rFonts w:ascii="Arial" w:hAnsi="Arial" w:cs="Arial"/>
        </w:rPr>
        <w:t xml:space="preserve">. </w:t>
      </w:r>
      <w:proofErr w:type="gramStart"/>
      <w:r w:rsidR="00D465BD">
        <w:rPr>
          <w:rFonts w:ascii="Arial" w:hAnsi="Arial" w:cs="Arial"/>
        </w:rPr>
        <w:t>E’</w:t>
      </w:r>
      <w:proofErr w:type="gramEnd"/>
      <w:r w:rsidR="00D465BD">
        <w:rPr>
          <w:rFonts w:ascii="Arial" w:hAnsi="Arial" w:cs="Arial"/>
        </w:rPr>
        <w:t xml:space="preserve"> stato già dimostrato che esosomi ingegnerizzati per l’espressione di antigeni tumorali sono capaci di indurre una risposta CD8</w:t>
      </w:r>
      <w:r w:rsidR="00D465BD" w:rsidRPr="00D465BD">
        <w:rPr>
          <w:rFonts w:ascii="Arial" w:hAnsi="Arial" w:cs="Arial"/>
          <w:vertAlign w:val="superscript"/>
        </w:rPr>
        <w:t>+</w:t>
      </w:r>
      <w:r w:rsidR="00D465BD">
        <w:rPr>
          <w:rFonts w:ascii="Arial" w:hAnsi="Arial" w:cs="Arial"/>
        </w:rPr>
        <w:t xml:space="preserve"> antigene specifica. </w:t>
      </w:r>
      <w:r w:rsidR="00D465BD" w:rsidRPr="00D465BD">
        <w:rPr>
          <w:rFonts w:ascii="Arial" w:hAnsi="Arial" w:cs="Arial"/>
        </w:rPr>
        <w:t xml:space="preserve">Lo scopo di questo progetto è pertanto quello di sezionare i meccanismi di captazione dell'esosoma da parte delle cellule che presentano l'antigene come parametro critico per indurre un'efficace induzione della risposta CTL. </w:t>
      </w:r>
      <w:r w:rsidR="00AF3FE4" w:rsidRPr="00AF3FE4">
        <w:rPr>
          <w:rFonts w:ascii="Arial" w:eastAsia="Times New Roman" w:hAnsi="Arial" w:cs="Arial"/>
          <w:bCs/>
          <w:color w:val="000000"/>
          <w:lang w:eastAsia="it-IT"/>
        </w:rPr>
        <w:t xml:space="preserve">Per raggiungere questo scopo utilizzeremo una metodologia innovativa per ottenere esosomi fluorescenti marcati metabolicamente combinata con l'uso di tecniche di ingegneria genetica per produrre esosomi contenenti antigeni </w:t>
      </w:r>
      <w:r w:rsidR="00D465BD">
        <w:rPr>
          <w:rFonts w:ascii="Arial" w:eastAsia="Times New Roman" w:hAnsi="Arial" w:cs="Arial"/>
          <w:bCs/>
          <w:color w:val="000000"/>
          <w:lang w:eastAsia="it-IT"/>
        </w:rPr>
        <w:t xml:space="preserve">tumorali </w:t>
      </w:r>
      <w:r w:rsidR="00AF3FE4" w:rsidRPr="00AF3FE4">
        <w:rPr>
          <w:rFonts w:ascii="Arial" w:eastAsia="Times New Roman" w:hAnsi="Arial" w:cs="Arial"/>
          <w:bCs/>
          <w:color w:val="000000"/>
          <w:lang w:eastAsia="it-IT"/>
        </w:rPr>
        <w:t xml:space="preserve">che possono essere tracciati e contati con precisione. La stimolazione di una risposta immunitaria potente e specifica indicherà il trasferimento funzionale di esosomi immunogenici alle cellule che presentano l’antigene. Questo progetto ha la potenzialità di espandere le conoscenze sui meccanismi di interazione fra esosomi e il sistema immunitario. </w:t>
      </w:r>
    </w:p>
    <w:p w14:paraId="3A4059D9" w14:textId="77777777" w:rsidR="00D465BD" w:rsidRDefault="00D465BD" w:rsidP="00772D91">
      <w:pPr>
        <w:spacing w:before="363" w:line="276" w:lineRule="auto"/>
        <w:ind w:right="327"/>
        <w:rPr>
          <w:rFonts w:ascii="Arial" w:eastAsia="Times New Roman" w:hAnsi="Arial" w:cs="Arial"/>
          <w:bCs/>
          <w:color w:val="000000"/>
          <w:lang w:eastAsia="it-IT"/>
        </w:rPr>
      </w:pPr>
    </w:p>
    <w:p w14:paraId="53550BCE" w14:textId="7F2A6855" w:rsidR="0051114B" w:rsidRPr="0051114B" w:rsidRDefault="0051114B" w:rsidP="00085321">
      <w:pPr>
        <w:spacing w:before="291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580A85F7" w14:textId="77777777" w:rsidR="0051114B" w:rsidRPr="00394407" w:rsidRDefault="0051114B" w:rsidP="00085321">
      <w:pPr>
        <w:spacing w:before="414" w:line="276" w:lineRule="auto"/>
        <w:rPr>
          <w:rFonts w:ascii="Times New Roman" w:eastAsia="Times New Roman" w:hAnsi="Times New Roman" w:cs="Times New Roman"/>
          <w:lang w:val="en-US" w:eastAsia="it-IT"/>
        </w:rPr>
      </w:pPr>
      <w:r w:rsidRPr="00394407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>Pertinent Publications of the proponent (last 5 years)  </w:t>
      </w:r>
    </w:p>
    <w:p w14:paraId="1B5BB915" w14:textId="77777777" w:rsidR="00F87909" w:rsidRPr="00F87909" w:rsidRDefault="00F87909" w:rsidP="00F87909">
      <w:pPr>
        <w:numPr>
          <w:ilvl w:val="0"/>
          <w:numId w:val="1"/>
        </w:numPr>
        <w:jc w:val="both"/>
        <w:rPr>
          <w:rFonts w:ascii="Helvetica" w:eastAsia="Calibri" w:hAnsi="Helvetica" w:cs="Courier New"/>
        </w:rPr>
      </w:pPr>
      <w:r w:rsidRPr="00F87909">
        <w:rPr>
          <w:rFonts w:ascii="Helvetica" w:hAnsi="Helvetica" w:cs="Courier New"/>
        </w:rPr>
        <w:t xml:space="preserve">Fiani, M. L., V. Barreca, M. Sargiacomo, F. Ferrantelli, F. Manfredi and M. Federico (2020). </w:t>
      </w:r>
      <w:r w:rsidRPr="00F87909">
        <w:rPr>
          <w:rFonts w:ascii="Helvetica" w:hAnsi="Helvetica" w:cs="Courier New"/>
          <w:lang w:val="en-US"/>
        </w:rPr>
        <w:t xml:space="preserve">"Exploiting Manipulated Small Extracellular Vesicles to Subvert Immunosuppression at the Tumor Microenvironment through Mannose Receptor/CD206 Targeting." </w:t>
      </w:r>
      <w:proofErr w:type="spellStart"/>
      <w:r w:rsidRPr="00F87909">
        <w:rPr>
          <w:rFonts w:ascii="Helvetica" w:hAnsi="Helvetica" w:cs="Courier New"/>
        </w:rPr>
        <w:t>Int</w:t>
      </w:r>
      <w:proofErr w:type="spellEnd"/>
      <w:r w:rsidRPr="00F87909">
        <w:rPr>
          <w:rFonts w:ascii="Helvetica" w:hAnsi="Helvetica" w:cs="Courier New"/>
        </w:rPr>
        <w:t xml:space="preserve"> J </w:t>
      </w:r>
      <w:proofErr w:type="spellStart"/>
      <w:r w:rsidRPr="00F87909">
        <w:rPr>
          <w:rFonts w:ascii="Helvetica" w:hAnsi="Helvetica" w:cs="Courier New"/>
        </w:rPr>
        <w:t>Mol</w:t>
      </w:r>
      <w:proofErr w:type="spellEnd"/>
      <w:r w:rsidRPr="00F87909">
        <w:rPr>
          <w:rFonts w:ascii="Helvetica" w:hAnsi="Helvetica" w:cs="Courier New"/>
        </w:rPr>
        <w:t xml:space="preserve"> Sci 21(17).</w:t>
      </w:r>
    </w:p>
    <w:p w14:paraId="29FC6A08" w14:textId="49D56A4C" w:rsidR="00085321" w:rsidRPr="00085321" w:rsidRDefault="00085321" w:rsidP="00F87909">
      <w:pPr>
        <w:numPr>
          <w:ilvl w:val="0"/>
          <w:numId w:val="1"/>
        </w:numPr>
        <w:jc w:val="both"/>
        <w:rPr>
          <w:rFonts w:ascii="Helvetica" w:eastAsia="Calibri" w:hAnsi="Helvetica" w:cs="Courier New"/>
        </w:rPr>
      </w:pPr>
      <w:r w:rsidRPr="00085321">
        <w:rPr>
          <w:rFonts w:ascii="Helvetica" w:eastAsia="Calibri" w:hAnsi="Helvetica" w:cs="Courier New"/>
        </w:rPr>
        <w:t xml:space="preserve">Raggi, C.; Diociaiuti, M.; Caracciolo, G.; Fratini, F.; Fantozzi, L.; </w:t>
      </w:r>
      <w:proofErr w:type="spellStart"/>
      <w:r w:rsidRPr="00085321">
        <w:rPr>
          <w:rFonts w:ascii="Helvetica" w:eastAsia="Calibri" w:hAnsi="Helvetica" w:cs="Courier New"/>
        </w:rPr>
        <w:t>Piccaro</w:t>
      </w:r>
      <w:proofErr w:type="spellEnd"/>
      <w:r w:rsidRPr="00085321">
        <w:rPr>
          <w:rFonts w:ascii="Helvetica" w:eastAsia="Calibri" w:hAnsi="Helvetica" w:cs="Courier New"/>
        </w:rPr>
        <w:t xml:space="preserve">, G.; Fecchi, K.; Pizzi, E.; Marano, G.; </w:t>
      </w:r>
      <w:proofErr w:type="spellStart"/>
      <w:r w:rsidRPr="00085321">
        <w:rPr>
          <w:rFonts w:ascii="Helvetica" w:eastAsia="Calibri" w:hAnsi="Helvetica" w:cs="Courier New"/>
        </w:rPr>
        <w:t>Ciaffoni</w:t>
      </w:r>
      <w:proofErr w:type="spellEnd"/>
      <w:r w:rsidRPr="00085321">
        <w:rPr>
          <w:rFonts w:ascii="Helvetica" w:eastAsia="Calibri" w:hAnsi="Helvetica" w:cs="Courier New"/>
        </w:rPr>
        <w:t xml:space="preserve">, F.; Bravo, E.; Fiani, M. L.; Sargiacomo, M., Caveolin-1 </w:t>
      </w:r>
      <w:proofErr w:type="spellStart"/>
      <w:r w:rsidRPr="00085321">
        <w:rPr>
          <w:rFonts w:ascii="Helvetica" w:eastAsia="Calibri" w:hAnsi="Helvetica" w:cs="Courier New"/>
        </w:rPr>
        <w:t>Endows</w:t>
      </w:r>
      <w:proofErr w:type="spellEnd"/>
      <w:r w:rsidRPr="00085321">
        <w:rPr>
          <w:rFonts w:ascii="Helvetica" w:eastAsia="Calibri" w:hAnsi="Helvetica" w:cs="Courier New"/>
        </w:rPr>
        <w:t xml:space="preserve"> Order in </w:t>
      </w:r>
      <w:proofErr w:type="spellStart"/>
      <w:r w:rsidRPr="00085321">
        <w:rPr>
          <w:rFonts w:ascii="Helvetica" w:eastAsia="Calibri" w:hAnsi="Helvetica" w:cs="Courier New"/>
        </w:rPr>
        <w:t>Cholesterol-Rich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Detergent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Resistant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Membranes</w:t>
      </w:r>
      <w:proofErr w:type="spellEnd"/>
      <w:r w:rsidRPr="00085321">
        <w:rPr>
          <w:rFonts w:ascii="Helvetica" w:eastAsia="Calibri" w:hAnsi="Helvetica" w:cs="Courier New"/>
        </w:rPr>
        <w:t xml:space="preserve">. </w:t>
      </w:r>
      <w:proofErr w:type="spellStart"/>
      <w:r w:rsidRPr="00085321">
        <w:rPr>
          <w:rFonts w:ascii="Helvetica" w:eastAsia="Calibri" w:hAnsi="Helvetica" w:cs="Courier New"/>
        </w:rPr>
        <w:t>Biomolecules</w:t>
      </w:r>
      <w:proofErr w:type="spellEnd"/>
      <w:r w:rsidRPr="00085321">
        <w:rPr>
          <w:rFonts w:ascii="Helvetica" w:eastAsia="Calibri" w:hAnsi="Helvetica" w:cs="Courier New"/>
        </w:rPr>
        <w:t xml:space="preserve"> 2019, 9 (7).</w:t>
      </w:r>
    </w:p>
    <w:p w14:paraId="537C7A97" w14:textId="77777777" w:rsidR="00085321" w:rsidRPr="00085321" w:rsidRDefault="00085321" w:rsidP="00085321">
      <w:pPr>
        <w:numPr>
          <w:ilvl w:val="0"/>
          <w:numId w:val="1"/>
        </w:numPr>
        <w:jc w:val="both"/>
        <w:rPr>
          <w:rFonts w:ascii="Helvetica" w:eastAsia="Calibri" w:hAnsi="Helvetica" w:cs="Courier New"/>
        </w:rPr>
      </w:pPr>
      <w:r w:rsidRPr="00085321">
        <w:rPr>
          <w:rFonts w:ascii="Helvetica" w:eastAsia="Calibri" w:hAnsi="Helvetica" w:cs="Courier New"/>
        </w:rPr>
        <w:t xml:space="preserve">Zanetti, C.; Gallina, A.; Fabbri, A.; Parisi, S.; Palermo, A.; Fecchi, K.; Boussadia, Z.; Carollo, M.; Falchi, M.; Pasquini, L.; Fiani, M. L.; Sargiacomo, M., Cell </w:t>
      </w:r>
      <w:proofErr w:type="spellStart"/>
      <w:r w:rsidRPr="00085321">
        <w:rPr>
          <w:rFonts w:ascii="Helvetica" w:eastAsia="Calibri" w:hAnsi="Helvetica" w:cs="Courier New"/>
        </w:rPr>
        <w:t>Propagation</w:t>
      </w:r>
      <w:proofErr w:type="spellEnd"/>
      <w:r w:rsidRPr="00085321">
        <w:rPr>
          <w:rFonts w:ascii="Helvetica" w:eastAsia="Calibri" w:hAnsi="Helvetica" w:cs="Courier New"/>
        </w:rPr>
        <w:t xml:space="preserve"> of </w:t>
      </w:r>
      <w:proofErr w:type="spellStart"/>
      <w:r w:rsidRPr="00085321">
        <w:rPr>
          <w:rFonts w:ascii="Helvetica" w:eastAsia="Calibri" w:hAnsi="Helvetica" w:cs="Courier New"/>
        </w:rPr>
        <w:t>Cholera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Toxin</w:t>
      </w:r>
      <w:proofErr w:type="spellEnd"/>
      <w:r w:rsidRPr="00085321">
        <w:rPr>
          <w:rFonts w:ascii="Helvetica" w:eastAsia="Calibri" w:hAnsi="Helvetica" w:cs="Courier New"/>
        </w:rPr>
        <w:t xml:space="preserve"> CTA ADP </w:t>
      </w:r>
      <w:proofErr w:type="spellStart"/>
      <w:r w:rsidRPr="00085321">
        <w:rPr>
          <w:rFonts w:ascii="Helvetica" w:eastAsia="Calibri" w:hAnsi="Helvetica" w:cs="Courier New"/>
        </w:rPr>
        <w:t>Ribosylating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Factor</w:t>
      </w:r>
      <w:proofErr w:type="spellEnd"/>
      <w:r w:rsidRPr="00085321">
        <w:rPr>
          <w:rFonts w:ascii="Helvetica" w:eastAsia="Calibri" w:hAnsi="Helvetica" w:cs="Courier New"/>
        </w:rPr>
        <w:t xml:space="preserve"> by </w:t>
      </w:r>
      <w:proofErr w:type="spellStart"/>
      <w:r w:rsidRPr="00085321">
        <w:rPr>
          <w:rFonts w:ascii="Helvetica" w:eastAsia="Calibri" w:hAnsi="Helvetica" w:cs="Courier New"/>
        </w:rPr>
        <w:t>Exosome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Mediated</w:t>
      </w:r>
      <w:proofErr w:type="spellEnd"/>
      <w:r w:rsidRPr="00085321">
        <w:rPr>
          <w:rFonts w:ascii="Helvetica" w:eastAsia="Calibri" w:hAnsi="Helvetica" w:cs="Courier New"/>
        </w:rPr>
        <w:t xml:space="preserve"> Transfer. </w:t>
      </w:r>
      <w:r w:rsidRPr="00085321">
        <w:rPr>
          <w:rFonts w:ascii="Helvetica" w:eastAsia="Calibri" w:hAnsi="Helvetica" w:cs="Courier New"/>
          <w:lang w:val="en-US"/>
        </w:rPr>
        <w:t xml:space="preserve">International journal of molecular sciences 2018, </w:t>
      </w:r>
      <w:r w:rsidRPr="00085321">
        <w:rPr>
          <w:rFonts w:ascii="Helvetica" w:eastAsia="Calibri" w:hAnsi="Helvetica" w:cs="Courier New"/>
        </w:rPr>
        <w:t>19 (5), 1521.</w:t>
      </w:r>
    </w:p>
    <w:p w14:paraId="188C6A7C" w14:textId="77777777" w:rsidR="00292B49" w:rsidRDefault="00085321" w:rsidP="00292B49">
      <w:pPr>
        <w:numPr>
          <w:ilvl w:val="0"/>
          <w:numId w:val="1"/>
        </w:numPr>
        <w:jc w:val="both"/>
        <w:rPr>
          <w:rFonts w:ascii="Helvetica" w:eastAsia="Calibri" w:hAnsi="Helvetica" w:cs="Courier New"/>
        </w:rPr>
      </w:pPr>
      <w:r w:rsidRPr="00085321">
        <w:rPr>
          <w:rFonts w:ascii="Helvetica" w:eastAsia="Calibri" w:hAnsi="Helvetica" w:cs="Courier New"/>
        </w:rPr>
        <w:t xml:space="preserve">Coscia, C.; Parolini, I.; Sanchez, M.; Biffoni, M.; Boussadia, Z.; Zanetti, C.; Fiani, M. L.; Sargiacomo, M., Generation, </w:t>
      </w:r>
      <w:proofErr w:type="spellStart"/>
      <w:r w:rsidRPr="00085321">
        <w:rPr>
          <w:rFonts w:ascii="Helvetica" w:eastAsia="Calibri" w:hAnsi="Helvetica" w:cs="Courier New"/>
        </w:rPr>
        <w:t>Quantification</w:t>
      </w:r>
      <w:proofErr w:type="spellEnd"/>
      <w:r w:rsidRPr="00085321">
        <w:rPr>
          <w:rFonts w:ascii="Helvetica" w:eastAsia="Calibri" w:hAnsi="Helvetica" w:cs="Courier New"/>
        </w:rPr>
        <w:t xml:space="preserve">, and </w:t>
      </w:r>
      <w:proofErr w:type="spellStart"/>
      <w:r w:rsidRPr="00085321">
        <w:rPr>
          <w:rFonts w:ascii="Helvetica" w:eastAsia="Calibri" w:hAnsi="Helvetica" w:cs="Courier New"/>
        </w:rPr>
        <w:t>Tracing</w:t>
      </w:r>
      <w:proofErr w:type="spellEnd"/>
      <w:r w:rsidRPr="00085321">
        <w:rPr>
          <w:rFonts w:ascii="Helvetica" w:eastAsia="Calibri" w:hAnsi="Helvetica" w:cs="Courier New"/>
        </w:rPr>
        <w:t xml:space="preserve"> of </w:t>
      </w:r>
      <w:proofErr w:type="spellStart"/>
      <w:r w:rsidRPr="00085321">
        <w:rPr>
          <w:rFonts w:ascii="Helvetica" w:eastAsia="Calibri" w:hAnsi="Helvetica" w:cs="Courier New"/>
        </w:rPr>
        <w:t>Metabolically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Labeled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Fluorescent</w:t>
      </w:r>
      <w:proofErr w:type="spellEnd"/>
      <w:r w:rsidRPr="00085321">
        <w:rPr>
          <w:rFonts w:ascii="Helvetica" w:eastAsia="Calibri" w:hAnsi="Helvetica" w:cs="Courier New"/>
        </w:rPr>
        <w:t xml:space="preserve"> </w:t>
      </w:r>
      <w:proofErr w:type="spellStart"/>
      <w:r w:rsidRPr="00085321">
        <w:rPr>
          <w:rFonts w:ascii="Helvetica" w:eastAsia="Calibri" w:hAnsi="Helvetica" w:cs="Courier New"/>
        </w:rPr>
        <w:t>Exosomes</w:t>
      </w:r>
      <w:proofErr w:type="spellEnd"/>
      <w:r w:rsidRPr="00085321">
        <w:rPr>
          <w:rFonts w:ascii="Helvetica" w:eastAsia="Calibri" w:hAnsi="Helvetica" w:cs="Courier New"/>
        </w:rPr>
        <w:t xml:space="preserve">. </w:t>
      </w:r>
      <w:r w:rsidRPr="00085321">
        <w:rPr>
          <w:rFonts w:ascii="Helvetica" w:eastAsia="Calibri" w:hAnsi="Helvetica" w:cs="Courier New"/>
          <w:lang w:val="en-US"/>
        </w:rPr>
        <w:t xml:space="preserve">In Lentiviral Vectors and Exosomes as Gene and Protein Delivery Tools, Federico, M., Ed. </w:t>
      </w:r>
      <w:proofErr w:type="spellStart"/>
      <w:r w:rsidRPr="00085321">
        <w:rPr>
          <w:rFonts w:ascii="Helvetica" w:eastAsia="Calibri" w:hAnsi="Helvetica" w:cs="Courier New"/>
        </w:rPr>
        <w:t>Springer</w:t>
      </w:r>
      <w:proofErr w:type="spellEnd"/>
      <w:r w:rsidRPr="00085321">
        <w:rPr>
          <w:rFonts w:ascii="Helvetica" w:eastAsia="Calibri" w:hAnsi="Helvetica" w:cs="Courier New"/>
        </w:rPr>
        <w:t xml:space="preserve"> New York: New York, NY, 2016; </w:t>
      </w:r>
      <w:proofErr w:type="spellStart"/>
      <w:r w:rsidRPr="00085321">
        <w:rPr>
          <w:rFonts w:ascii="Helvetica" w:eastAsia="Calibri" w:hAnsi="Helvetica" w:cs="Courier New"/>
        </w:rPr>
        <w:t>pp</w:t>
      </w:r>
      <w:proofErr w:type="spellEnd"/>
      <w:r w:rsidRPr="00085321">
        <w:rPr>
          <w:rFonts w:ascii="Helvetica" w:eastAsia="Calibri" w:hAnsi="Helvetica" w:cs="Courier New"/>
        </w:rPr>
        <w:t xml:space="preserve"> 217-235.</w:t>
      </w:r>
    </w:p>
    <w:p w14:paraId="24EAF799" w14:textId="77777777" w:rsidR="00292B49" w:rsidRDefault="00292B49" w:rsidP="00292B49">
      <w:pPr>
        <w:ind w:left="720"/>
        <w:jc w:val="both"/>
        <w:rPr>
          <w:rFonts w:ascii="Helvetica" w:eastAsia="Calibri" w:hAnsi="Helvetica" w:cs="Courier New"/>
        </w:rPr>
      </w:pPr>
    </w:p>
    <w:p w14:paraId="5C3D1A39" w14:textId="48252127" w:rsidR="00292B49" w:rsidRPr="00332382" w:rsidRDefault="00292B49" w:rsidP="00292B49">
      <w:pPr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  <w:lang w:val="en-US"/>
        </w:rPr>
      </w:pPr>
      <w:r w:rsidRPr="00332382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t xml:space="preserve">References (other citations, if appropriate) </w:t>
      </w:r>
      <w:r w:rsidRPr="00332382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it-IT"/>
        </w:rPr>
        <w:br/>
      </w:r>
    </w:p>
    <w:p w14:paraId="130FB20A" w14:textId="7169E6EE" w:rsidR="00292B49" w:rsidRPr="00F87909" w:rsidRDefault="00292B49" w:rsidP="00FB1CBB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Helvetica" w:eastAsia="Calibri" w:hAnsi="Helvetica" w:cs="Courier New"/>
        </w:rPr>
      </w:pPr>
      <w:proofErr w:type="spellStart"/>
      <w:r w:rsidRPr="00F87909">
        <w:rPr>
          <w:rFonts w:ascii="Helvetica" w:eastAsia="Calibri" w:hAnsi="Helvetica" w:cs="Courier New"/>
        </w:rPr>
        <w:t>Ferrantelli</w:t>
      </w:r>
      <w:proofErr w:type="spellEnd"/>
      <w:r w:rsidRPr="00F87909">
        <w:rPr>
          <w:rFonts w:ascii="Helvetica" w:eastAsia="Calibri" w:hAnsi="Helvetica" w:cs="Courier New"/>
        </w:rPr>
        <w:t xml:space="preserve">, F., F. Manfredi, C. Chiozzini, P. Leone, A. Giovannelli, E. Olivetta and M. Federico (2021). </w:t>
      </w:r>
      <w:r w:rsidRPr="00332382">
        <w:rPr>
          <w:rFonts w:ascii="Helvetica" w:eastAsia="Calibri" w:hAnsi="Helvetica" w:cs="Courier New"/>
          <w:lang w:val="en-US"/>
        </w:rPr>
        <w:t xml:space="preserve">"Long-Term Antitumor CD8(+) T Cell Immunity Induced by Endogenously Engineered Extracellular Vesicles." </w:t>
      </w:r>
      <w:proofErr w:type="spellStart"/>
      <w:r w:rsidRPr="00F87909">
        <w:rPr>
          <w:rFonts w:ascii="Helvetica" w:eastAsia="Calibri" w:hAnsi="Helvetica" w:cs="Courier New"/>
        </w:rPr>
        <w:t>Cancers</w:t>
      </w:r>
      <w:proofErr w:type="spellEnd"/>
      <w:r w:rsidRPr="00F87909">
        <w:rPr>
          <w:rFonts w:ascii="Helvetica" w:eastAsia="Calibri" w:hAnsi="Helvetica" w:cs="Courier New"/>
        </w:rPr>
        <w:t xml:space="preserve"> (Basel) 13(9).</w:t>
      </w:r>
    </w:p>
    <w:p w14:paraId="10F4A4A4" w14:textId="5375C004" w:rsidR="00E9310C" w:rsidRPr="00292B49" w:rsidRDefault="00292B49" w:rsidP="00292B49">
      <w:pPr>
        <w:pStyle w:val="Paragrafoelenco"/>
        <w:numPr>
          <w:ilvl w:val="0"/>
          <w:numId w:val="2"/>
        </w:numPr>
        <w:rPr>
          <w:rFonts w:ascii="Helvetica" w:eastAsia="Calibri" w:hAnsi="Helvetica" w:cs="Courier New"/>
        </w:rPr>
      </w:pPr>
      <w:r w:rsidRPr="00292B49">
        <w:rPr>
          <w:rFonts w:ascii="Helvetica" w:eastAsia="Calibri" w:hAnsi="Helvetica" w:cs="Courier New"/>
        </w:rPr>
        <w:t xml:space="preserve">Di Bonito, P., B. </w:t>
      </w:r>
      <w:proofErr w:type="spellStart"/>
      <w:r w:rsidRPr="00292B49">
        <w:rPr>
          <w:rFonts w:ascii="Helvetica" w:eastAsia="Calibri" w:hAnsi="Helvetica" w:cs="Courier New"/>
        </w:rPr>
        <w:t>Ridolfi</w:t>
      </w:r>
      <w:proofErr w:type="spellEnd"/>
      <w:r w:rsidRPr="00292B49">
        <w:rPr>
          <w:rFonts w:ascii="Helvetica" w:eastAsia="Calibri" w:hAnsi="Helvetica" w:cs="Courier New"/>
        </w:rPr>
        <w:t xml:space="preserve">, S. </w:t>
      </w:r>
      <w:proofErr w:type="spellStart"/>
      <w:r w:rsidRPr="00292B49">
        <w:rPr>
          <w:rFonts w:ascii="Helvetica" w:eastAsia="Calibri" w:hAnsi="Helvetica" w:cs="Courier New"/>
        </w:rPr>
        <w:t>Columba-Cabezas</w:t>
      </w:r>
      <w:proofErr w:type="spellEnd"/>
      <w:r w:rsidRPr="00292B49">
        <w:rPr>
          <w:rFonts w:ascii="Helvetica" w:eastAsia="Calibri" w:hAnsi="Helvetica" w:cs="Courier New"/>
        </w:rPr>
        <w:t xml:space="preserve">, A. Giovannelli, C. Chiozzini, F. Manfredi, S. Anticoli, C. Arenaccio and M. Federico (2015). </w:t>
      </w:r>
      <w:r w:rsidRPr="00332382">
        <w:rPr>
          <w:rFonts w:ascii="Helvetica" w:eastAsia="Calibri" w:hAnsi="Helvetica" w:cs="Courier New"/>
          <w:lang w:val="en-US"/>
        </w:rPr>
        <w:t xml:space="preserve">"HPV-E7 delivered by engineered exosomes elicits a protective CD8(+) T cell-mediated immune response." </w:t>
      </w:r>
      <w:proofErr w:type="spellStart"/>
      <w:r w:rsidRPr="00292B49">
        <w:rPr>
          <w:rFonts w:ascii="Helvetica" w:eastAsia="Calibri" w:hAnsi="Helvetica" w:cs="Courier New"/>
        </w:rPr>
        <w:t>Viruses</w:t>
      </w:r>
      <w:proofErr w:type="spellEnd"/>
      <w:r w:rsidRPr="00292B49">
        <w:rPr>
          <w:rFonts w:ascii="Helvetica" w:eastAsia="Calibri" w:hAnsi="Helvetica" w:cs="Courier New"/>
        </w:rPr>
        <w:t xml:space="preserve"> 7(3): 1079-1099.</w:t>
      </w:r>
      <w:r w:rsidRPr="00292B49">
        <w:rPr>
          <w:rFonts w:ascii="Helvetica" w:eastAsia="Calibri" w:hAnsi="Helvetica" w:cs="Courier New"/>
        </w:rPr>
        <w:fldChar w:fldCharType="begin"/>
      </w:r>
      <w:r w:rsidRPr="00292B49">
        <w:rPr>
          <w:rFonts w:ascii="Helvetica" w:eastAsia="Calibri" w:hAnsi="Helvetica" w:cs="Courier New"/>
        </w:rPr>
        <w:fldChar w:fldCharType="separate"/>
      </w:r>
      <w:r w:rsidRPr="00292B49">
        <w:rPr>
          <w:rFonts w:ascii="Helvetica" w:eastAsia="Calibri" w:hAnsi="Helvetica" w:cs="Courier New"/>
        </w:rPr>
        <w:t>{Ferrantelli, 2021 #12568}</w:t>
      </w:r>
      <w:r w:rsidRPr="00292B49">
        <w:rPr>
          <w:rFonts w:ascii="Helvetica" w:eastAsia="Calibri" w:hAnsi="Helvetica" w:cs="Courier New"/>
        </w:rPr>
        <w:fldChar w:fldCharType="end"/>
      </w:r>
    </w:p>
    <w:sectPr w:rsidR="00E9310C" w:rsidRPr="00292B49" w:rsidSect="003266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3F38"/>
    <w:multiLevelType w:val="hybridMultilevel"/>
    <w:tmpl w:val="0BB2FC52"/>
    <w:lvl w:ilvl="0" w:tplc="588C55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6D2C"/>
    <w:multiLevelType w:val="hybridMultilevel"/>
    <w:tmpl w:val="FB72F7B6"/>
    <w:lvl w:ilvl="0" w:tplc="588C55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nnotat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51114B"/>
    <w:rsid w:val="00085321"/>
    <w:rsid w:val="00263DC8"/>
    <w:rsid w:val="00292B49"/>
    <w:rsid w:val="00326698"/>
    <w:rsid w:val="00332382"/>
    <w:rsid w:val="00394407"/>
    <w:rsid w:val="0051114B"/>
    <w:rsid w:val="005D4A54"/>
    <w:rsid w:val="00763EA3"/>
    <w:rsid w:val="00772D91"/>
    <w:rsid w:val="00783741"/>
    <w:rsid w:val="00AF3FE4"/>
    <w:rsid w:val="00B13A5A"/>
    <w:rsid w:val="00D465BD"/>
    <w:rsid w:val="00D741A7"/>
    <w:rsid w:val="00E9310C"/>
    <w:rsid w:val="00EB6A80"/>
    <w:rsid w:val="00F2315F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CDBB"/>
  <w15:chartTrackingRefBased/>
  <w15:docId w15:val="{55BCDFAA-B59E-114C-A27B-72B952F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11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53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5321"/>
  </w:style>
  <w:style w:type="paragraph" w:styleId="Paragrafoelenco">
    <w:name w:val="List Paragraph"/>
    <w:basedOn w:val="Normale"/>
    <w:uiPriority w:val="34"/>
    <w:qFormat/>
    <w:rsid w:val="0029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1D448E7E2F2C48B5C12CE8E8820BA6" ma:contentTypeVersion="14" ma:contentTypeDescription="Creare un nuovo documento." ma:contentTypeScope="" ma:versionID="c3369b83933b44d471925f005daae549">
  <xsd:schema xmlns:xsd="http://www.w3.org/2001/XMLSchema" xmlns:xs="http://www.w3.org/2001/XMLSchema" xmlns:p="http://schemas.microsoft.com/office/2006/metadata/properties" xmlns:ns3="da268a1a-8ff0-4d21-be6a-0552cfd77d99" xmlns:ns4="19e314db-572d-4169-a5f8-bfd1d599a053" targetNamespace="http://schemas.microsoft.com/office/2006/metadata/properties" ma:root="true" ma:fieldsID="613a6b61a9d3872056a7954ed208a62e" ns3:_="" ns4:_="">
    <xsd:import namespace="da268a1a-8ff0-4d21-be6a-0552cfd77d99"/>
    <xsd:import namespace="19e314db-572d-4169-a5f8-bfd1d599a0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68a1a-8ff0-4d21-be6a-0552cfd77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314db-572d-4169-a5f8-bfd1d599a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E5B72-1308-4080-BC47-C4D9106FE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3CA0C-35A9-4695-B1E3-741EDC84C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821FE-B0F1-4723-89A5-6B7D7700B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68a1a-8ff0-4d21-be6a-0552cfd77d99"/>
    <ds:schemaRef ds:uri="19e314db-572d-4169-a5f8-bfd1d599a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Del Porto</dc:creator>
  <cp:keywords/>
  <dc:description/>
  <cp:lastModifiedBy>Francesco Luly</cp:lastModifiedBy>
  <cp:revision>2</cp:revision>
  <dcterms:created xsi:type="dcterms:W3CDTF">2022-02-08T10:01:00Z</dcterms:created>
  <dcterms:modified xsi:type="dcterms:W3CDTF">2022-02-08T10:01:00Z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0x0101006E1D448E7E2F2C48B5C12CE8E8820BA6</vt:lpwstr>
  </property>
</Properties>
</file>