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5B68" w:rsidRPr="009F26A9" w:rsidRDefault="00981F71">
      <w:pPr>
        <w:spacing w:line="360" w:lineRule="auto"/>
        <w:jc w:val="center"/>
        <w:rPr>
          <w:rFonts w:ascii="Arial" w:eastAsia="Arial" w:hAnsi="Arial" w:cs="Arial"/>
          <w:b/>
          <w:i/>
          <w:lang w:val="it-IT"/>
        </w:rPr>
      </w:pPr>
      <w:r w:rsidRPr="009F26A9">
        <w:rPr>
          <w:rFonts w:ascii="Arial" w:eastAsia="Arial" w:hAnsi="Arial" w:cs="Arial"/>
          <w:b/>
          <w:i/>
          <w:lang w:val="it-IT"/>
        </w:rPr>
        <w:t>DOTTORATO DI RICERCA IN BIOLOGIA CELLULARE E DELLO SVILUPPO</w:t>
      </w:r>
    </w:p>
    <w:p w14:paraId="00000002" w14:textId="29453628" w:rsidR="00EB5B68" w:rsidRPr="00254488" w:rsidRDefault="00B469E0">
      <w:pPr>
        <w:spacing w:line="360" w:lineRule="auto"/>
        <w:jc w:val="center"/>
        <w:rPr>
          <w:rFonts w:ascii="Arial" w:eastAsia="Arial" w:hAnsi="Arial" w:cs="Arial"/>
          <w:b/>
        </w:rPr>
      </w:pPr>
      <w:r w:rsidRPr="00254488">
        <w:rPr>
          <w:rFonts w:ascii="Arial" w:eastAsia="Arial" w:hAnsi="Arial" w:cs="Arial"/>
          <w:b/>
        </w:rPr>
        <w:t>3</w:t>
      </w:r>
      <w:r w:rsidR="008533AA" w:rsidRPr="00254488">
        <w:rPr>
          <w:rFonts w:ascii="Arial" w:eastAsia="Arial" w:hAnsi="Arial" w:cs="Arial"/>
          <w:b/>
        </w:rPr>
        <w:t>9</w:t>
      </w:r>
      <w:r w:rsidRPr="00254488">
        <w:rPr>
          <w:rFonts w:ascii="Arial" w:eastAsia="Arial" w:hAnsi="Arial" w:cs="Arial"/>
          <w:b/>
        </w:rPr>
        <w:t>°</w:t>
      </w:r>
      <w:r w:rsidR="00981F71" w:rsidRPr="00254488">
        <w:rPr>
          <w:rFonts w:ascii="Arial" w:eastAsia="Arial" w:hAnsi="Arial" w:cs="Arial"/>
          <w:b/>
        </w:rPr>
        <w:t xml:space="preserve"> Cycle</w:t>
      </w:r>
    </w:p>
    <w:p w14:paraId="00000003" w14:textId="77777777" w:rsidR="00EB5B68" w:rsidRPr="00254488" w:rsidRDefault="00981F71">
      <w:pPr>
        <w:pBdr>
          <w:top w:val="nil"/>
          <w:left w:val="nil"/>
          <w:bottom w:val="nil"/>
          <w:right w:val="nil"/>
          <w:between w:val="nil"/>
        </w:pBdr>
        <w:jc w:val="center"/>
        <w:rPr>
          <w:rFonts w:ascii="Arial" w:eastAsia="Arial" w:hAnsi="Arial" w:cs="Arial"/>
          <w:b/>
        </w:rPr>
      </w:pPr>
      <w:r w:rsidRPr="00254488">
        <w:rPr>
          <w:rFonts w:ascii="Arial" w:eastAsia="Arial" w:hAnsi="Arial" w:cs="Arial"/>
          <w:b/>
        </w:rPr>
        <w:t>Project proposal for a PhD scholarship (with no financial support from Sapienza)</w:t>
      </w:r>
    </w:p>
    <w:p w14:paraId="00000004" w14:textId="77777777" w:rsidR="00EB5B68" w:rsidRPr="00254488" w:rsidRDefault="00EB5B68">
      <w:pPr>
        <w:spacing w:line="360" w:lineRule="auto"/>
        <w:jc w:val="center"/>
        <w:rPr>
          <w:rFonts w:ascii="Arial" w:eastAsia="Arial" w:hAnsi="Arial" w:cs="Arial"/>
          <w:b/>
        </w:rPr>
      </w:pPr>
    </w:p>
    <w:p w14:paraId="00000005" w14:textId="77777777" w:rsidR="00EB5B68" w:rsidRPr="00254488" w:rsidRDefault="00EB5B68" w:rsidP="00A962AA">
      <w:pPr>
        <w:jc w:val="center"/>
        <w:rPr>
          <w:rFonts w:ascii="Arial" w:eastAsia="Arial" w:hAnsi="Arial" w:cs="Arial"/>
          <w:b/>
        </w:rPr>
      </w:pPr>
    </w:p>
    <w:p w14:paraId="1B0C599E" w14:textId="77777777" w:rsidR="00A962AA" w:rsidRPr="00254488" w:rsidRDefault="00981F71" w:rsidP="00A962AA">
      <w:pPr>
        <w:pBdr>
          <w:top w:val="nil"/>
          <w:left w:val="nil"/>
          <w:bottom w:val="nil"/>
          <w:right w:val="nil"/>
          <w:between w:val="nil"/>
        </w:pBdr>
        <w:jc w:val="both"/>
        <w:rPr>
          <w:rFonts w:ascii="Arial" w:eastAsia="Arial" w:hAnsi="Arial" w:cs="Arial"/>
          <w:b/>
          <w:color w:val="000000"/>
        </w:rPr>
      </w:pPr>
      <w:r w:rsidRPr="00254488">
        <w:rPr>
          <w:rFonts w:ascii="Arial" w:eastAsia="Arial" w:hAnsi="Arial" w:cs="Arial"/>
          <w:b/>
          <w:color w:val="000000"/>
        </w:rPr>
        <w:t xml:space="preserve">Title of the research: </w:t>
      </w:r>
    </w:p>
    <w:p w14:paraId="3CEC8BAC" w14:textId="264408A5" w:rsidR="009F26A9" w:rsidRPr="00254488" w:rsidRDefault="009F26A9" w:rsidP="00A962AA">
      <w:pPr>
        <w:pBdr>
          <w:top w:val="nil"/>
          <w:left w:val="nil"/>
          <w:bottom w:val="nil"/>
          <w:right w:val="nil"/>
          <w:between w:val="nil"/>
        </w:pBdr>
        <w:jc w:val="both"/>
        <w:rPr>
          <w:rFonts w:ascii="Arial" w:eastAsia="Arial" w:hAnsi="Arial" w:cs="Arial"/>
          <w:b/>
          <w:bCs/>
          <w:color w:val="000000"/>
        </w:rPr>
      </w:pPr>
      <w:r w:rsidRPr="00254488">
        <w:rPr>
          <w:rFonts w:ascii="Arial" w:eastAsia="Arial" w:hAnsi="Arial" w:cs="Arial"/>
          <w:b/>
          <w:bCs/>
          <w:color w:val="000000"/>
        </w:rPr>
        <w:t xml:space="preserve">Comprehensive genomic analysis and bacterial virulence factors affecting antibiotic resistance of </w:t>
      </w:r>
      <w:r w:rsidRPr="00254488">
        <w:rPr>
          <w:rFonts w:ascii="Arial" w:eastAsia="Arial" w:hAnsi="Arial" w:cs="Arial"/>
          <w:b/>
          <w:bCs/>
          <w:i/>
          <w:iCs/>
          <w:color w:val="000000"/>
        </w:rPr>
        <w:t>Klebsiella pneumoniae</w:t>
      </w:r>
      <w:r w:rsidRPr="00254488">
        <w:rPr>
          <w:rFonts w:ascii="Arial" w:eastAsia="Arial" w:hAnsi="Arial" w:cs="Arial"/>
          <w:b/>
          <w:bCs/>
          <w:color w:val="000000"/>
        </w:rPr>
        <w:t xml:space="preserve"> lineages in onco-hematological patients </w:t>
      </w:r>
    </w:p>
    <w:p w14:paraId="00000007" w14:textId="77777777" w:rsidR="00EB5B68" w:rsidRPr="00254488" w:rsidRDefault="00EB5B68" w:rsidP="00A962AA">
      <w:pPr>
        <w:jc w:val="both"/>
        <w:rPr>
          <w:rFonts w:ascii="Arial" w:eastAsia="Arial" w:hAnsi="Arial" w:cs="Arial"/>
          <w:b/>
        </w:rPr>
      </w:pPr>
    </w:p>
    <w:p w14:paraId="211D1591" w14:textId="77777777" w:rsidR="009F26A9" w:rsidRPr="00254488" w:rsidRDefault="00981F71" w:rsidP="00A962AA">
      <w:pPr>
        <w:jc w:val="both"/>
        <w:rPr>
          <w:rFonts w:ascii="Arial" w:eastAsia="Arial" w:hAnsi="Arial" w:cs="Arial"/>
          <w:bCs/>
        </w:rPr>
      </w:pPr>
      <w:r w:rsidRPr="00254488">
        <w:rPr>
          <w:rFonts w:ascii="Arial" w:eastAsia="Arial" w:hAnsi="Arial" w:cs="Arial"/>
          <w:b/>
        </w:rPr>
        <w:t xml:space="preserve">Supervisor: </w:t>
      </w:r>
      <w:proofErr w:type="spellStart"/>
      <w:r w:rsidR="009F26A9" w:rsidRPr="00254488">
        <w:rPr>
          <w:rFonts w:ascii="Arial" w:eastAsia="Arial" w:hAnsi="Arial" w:cs="Arial"/>
          <w:bCs/>
        </w:rPr>
        <w:t>Fulvia</w:t>
      </w:r>
      <w:proofErr w:type="spellEnd"/>
      <w:r w:rsidR="009F26A9" w:rsidRPr="00254488">
        <w:rPr>
          <w:rFonts w:ascii="Arial" w:eastAsia="Arial" w:hAnsi="Arial" w:cs="Arial"/>
          <w:bCs/>
        </w:rPr>
        <w:t xml:space="preserve"> </w:t>
      </w:r>
      <w:proofErr w:type="spellStart"/>
      <w:r w:rsidR="009F26A9" w:rsidRPr="00254488">
        <w:rPr>
          <w:rFonts w:ascii="Arial" w:eastAsia="Arial" w:hAnsi="Arial" w:cs="Arial"/>
          <w:bCs/>
        </w:rPr>
        <w:t>Pimpinelli</w:t>
      </w:r>
      <w:proofErr w:type="spellEnd"/>
      <w:r w:rsidR="009F26A9" w:rsidRPr="00254488">
        <w:rPr>
          <w:rFonts w:ascii="Arial" w:eastAsia="Arial" w:hAnsi="Arial" w:cs="Arial"/>
          <w:bCs/>
        </w:rPr>
        <w:t xml:space="preserve"> head of Microbiology and Virology, IRCCS S. </w:t>
      </w:r>
      <w:proofErr w:type="spellStart"/>
      <w:r w:rsidR="009F26A9" w:rsidRPr="00254488">
        <w:rPr>
          <w:rFonts w:ascii="Arial" w:eastAsia="Arial" w:hAnsi="Arial" w:cs="Arial"/>
          <w:bCs/>
        </w:rPr>
        <w:t>Gallicano</w:t>
      </w:r>
      <w:proofErr w:type="spellEnd"/>
      <w:r w:rsidR="009F26A9" w:rsidRPr="00254488">
        <w:rPr>
          <w:rFonts w:ascii="Arial" w:eastAsia="Arial" w:hAnsi="Arial" w:cs="Arial"/>
          <w:bCs/>
        </w:rPr>
        <w:t xml:space="preserve"> Institute, </w:t>
      </w:r>
      <w:proofErr w:type="spellStart"/>
      <w:r w:rsidR="009F26A9" w:rsidRPr="00254488">
        <w:rPr>
          <w:rFonts w:ascii="Arial" w:eastAsia="Arial" w:hAnsi="Arial" w:cs="Arial"/>
          <w:bCs/>
        </w:rPr>
        <w:t>Istituti</w:t>
      </w:r>
      <w:proofErr w:type="spellEnd"/>
      <w:r w:rsidR="009F26A9" w:rsidRPr="00254488">
        <w:rPr>
          <w:rFonts w:ascii="Arial" w:eastAsia="Arial" w:hAnsi="Arial" w:cs="Arial"/>
          <w:bCs/>
        </w:rPr>
        <w:t xml:space="preserve"> </w:t>
      </w:r>
      <w:proofErr w:type="spellStart"/>
      <w:r w:rsidR="009F26A9" w:rsidRPr="00254488">
        <w:rPr>
          <w:rFonts w:ascii="Arial" w:eastAsia="Arial" w:hAnsi="Arial" w:cs="Arial"/>
          <w:bCs/>
        </w:rPr>
        <w:t>Fisioterapici</w:t>
      </w:r>
      <w:proofErr w:type="spellEnd"/>
      <w:r w:rsidR="009F26A9" w:rsidRPr="00254488">
        <w:rPr>
          <w:rFonts w:ascii="Arial" w:eastAsia="Arial" w:hAnsi="Arial" w:cs="Arial"/>
          <w:bCs/>
        </w:rPr>
        <w:t xml:space="preserve"> </w:t>
      </w:r>
      <w:proofErr w:type="spellStart"/>
      <w:r w:rsidR="009F26A9" w:rsidRPr="00254488">
        <w:rPr>
          <w:rFonts w:ascii="Arial" w:eastAsia="Arial" w:hAnsi="Arial" w:cs="Arial"/>
          <w:bCs/>
        </w:rPr>
        <w:t>Ospitalieri</w:t>
      </w:r>
      <w:proofErr w:type="spellEnd"/>
      <w:r w:rsidR="009F26A9" w:rsidRPr="00254488">
        <w:rPr>
          <w:rFonts w:ascii="Arial" w:eastAsia="Arial" w:hAnsi="Arial" w:cs="Arial"/>
          <w:bCs/>
        </w:rPr>
        <w:t xml:space="preserve"> (IFO), Rome, Italy.</w:t>
      </w:r>
    </w:p>
    <w:p w14:paraId="7DDDB545" w14:textId="77777777" w:rsidR="009F26A9" w:rsidRPr="00254488" w:rsidRDefault="009F26A9" w:rsidP="00A962AA">
      <w:pPr>
        <w:jc w:val="both"/>
        <w:rPr>
          <w:rFonts w:ascii="Arial" w:eastAsia="Arial" w:hAnsi="Arial" w:cs="Arial"/>
          <w:bCs/>
        </w:rPr>
      </w:pPr>
      <w:r w:rsidRPr="00254488">
        <w:rPr>
          <w:rFonts w:ascii="Arial" w:eastAsia="Arial" w:hAnsi="Arial" w:cs="Arial"/>
          <w:bCs/>
        </w:rPr>
        <w:t xml:space="preserve">email: </w:t>
      </w:r>
      <w:hyperlink r:id="rId6" w:history="1">
        <w:r w:rsidRPr="00254488">
          <w:rPr>
            <w:rStyle w:val="Collegamentoipertestuale"/>
            <w:rFonts w:ascii="Arial" w:eastAsia="Arial" w:hAnsi="Arial" w:cs="Arial"/>
            <w:bCs/>
          </w:rPr>
          <w:t>fulvia.pimpnelli@ifo.it</w:t>
        </w:r>
      </w:hyperlink>
      <w:r w:rsidRPr="00254488">
        <w:rPr>
          <w:rFonts w:ascii="Arial" w:eastAsia="Arial" w:hAnsi="Arial" w:cs="Arial"/>
          <w:bCs/>
        </w:rPr>
        <w:t xml:space="preserve"> </w:t>
      </w:r>
    </w:p>
    <w:p w14:paraId="00000009" w14:textId="7719B3CE" w:rsidR="00EB5B68" w:rsidRPr="00254488" w:rsidRDefault="009F26A9" w:rsidP="00A962AA">
      <w:pPr>
        <w:jc w:val="both"/>
        <w:rPr>
          <w:rFonts w:ascii="Arial" w:eastAsia="Arial" w:hAnsi="Arial" w:cs="Arial"/>
          <w:bCs/>
          <w:i/>
        </w:rPr>
      </w:pPr>
      <w:r w:rsidRPr="00254488">
        <w:rPr>
          <w:rFonts w:ascii="Arial" w:eastAsia="Arial" w:hAnsi="Arial" w:cs="Arial"/>
          <w:bCs/>
        </w:rPr>
        <w:t xml:space="preserve">Web page: https://www.ifo.it/attivita-cliniche/attivita-diagnostiche/microbiologia-e-virologia/ </w:t>
      </w:r>
    </w:p>
    <w:p w14:paraId="3013CAB1" w14:textId="77777777" w:rsidR="009F26A9" w:rsidRPr="00254488" w:rsidRDefault="009F26A9" w:rsidP="00A962AA">
      <w:pPr>
        <w:jc w:val="both"/>
        <w:rPr>
          <w:rFonts w:ascii="Arial" w:eastAsia="Arial" w:hAnsi="Arial" w:cs="Arial"/>
        </w:rPr>
      </w:pPr>
    </w:p>
    <w:p w14:paraId="0000000A" w14:textId="1D5A5C68" w:rsidR="00EB5B68" w:rsidRPr="00254488" w:rsidRDefault="00981F71" w:rsidP="00A962AA">
      <w:pPr>
        <w:jc w:val="both"/>
        <w:rPr>
          <w:rFonts w:ascii="Arial" w:eastAsia="Arial" w:hAnsi="Arial" w:cs="Arial"/>
          <w:b/>
        </w:rPr>
      </w:pPr>
      <w:r w:rsidRPr="00254488">
        <w:rPr>
          <w:rFonts w:ascii="Arial" w:eastAsia="Arial" w:hAnsi="Arial" w:cs="Arial"/>
          <w:b/>
        </w:rPr>
        <w:t xml:space="preserve">Co-supervisor </w:t>
      </w:r>
      <w:r w:rsidRPr="00254488">
        <w:rPr>
          <w:rFonts w:ascii="Arial" w:eastAsia="Arial" w:hAnsi="Arial" w:cs="Arial"/>
        </w:rPr>
        <w:t>(</w:t>
      </w:r>
      <w:r w:rsidRPr="00254488">
        <w:rPr>
          <w:rFonts w:ascii="Arial" w:eastAsia="Arial" w:hAnsi="Arial" w:cs="Arial"/>
          <w:i/>
        </w:rPr>
        <w:t>if appropriate</w:t>
      </w:r>
      <w:r w:rsidRPr="00254488">
        <w:rPr>
          <w:rFonts w:ascii="Arial" w:eastAsia="Arial" w:hAnsi="Arial" w:cs="Arial"/>
        </w:rPr>
        <w:t>)</w:t>
      </w:r>
      <w:r w:rsidRPr="00254488">
        <w:rPr>
          <w:rFonts w:ascii="Arial" w:eastAsia="Arial" w:hAnsi="Arial" w:cs="Arial"/>
          <w:b/>
        </w:rPr>
        <w:t>:</w:t>
      </w:r>
      <w:r w:rsidR="003B66ED" w:rsidRPr="00254488">
        <w:rPr>
          <w:rFonts w:ascii="Arial" w:eastAsia="Arial" w:hAnsi="Arial" w:cs="Arial"/>
          <w:b/>
        </w:rPr>
        <w:t xml:space="preserve"> </w:t>
      </w:r>
    </w:p>
    <w:p w14:paraId="0000000B" w14:textId="77777777" w:rsidR="00EB5B68" w:rsidRPr="00254488" w:rsidRDefault="00EB5B68" w:rsidP="00A962AA">
      <w:pPr>
        <w:jc w:val="both"/>
        <w:rPr>
          <w:rFonts w:ascii="Arial" w:eastAsia="Arial" w:hAnsi="Arial" w:cs="Arial"/>
          <w:b/>
        </w:rPr>
      </w:pPr>
    </w:p>
    <w:p w14:paraId="2068A9F0" w14:textId="409D55F0" w:rsidR="00254488" w:rsidRPr="00254488" w:rsidRDefault="00981F71" w:rsidP="00254488">
      <w:pPr>
        <w:jc w:val="both"/>
        <w:rPr>
          <w:rFonts w:ascii="Arial" w:eastAsia="Arial" w:hAnsi="Arial" w:cs="Arial"/>
          <w:b/>
        </w:rPr>
      </w:pPr>
      <w:r w:rsidRPr="00254488">
        <w:rPr>
          <w:rFonts w:ascii="Arial" w:eastAsia="Arial" w:hAnsi="Arial" w:cs="Arial"/>
          <w:b/>
        </w:rPr>
        <w:t>Tutor:</w:t>
      </w:r>
      <w:r w:rsidR="00C054CF">
        <w:rPr>
          <w:rFonts w:ascii="Arial" w:eastAsia="Arial" w:hAnsi="Arial" w:cs="Arial"/>
          <w:b/>
        </w:rPr>
        <w:t xml:space="preserve"> </w:t>
      </w:r>
      <w:r w:rsidR="00C054CF">
        <w:rPr>
          <w:rFonts w:ascii="Arial" w:eastAsia="Arial" w:hAnsi="Arial" w:cs="Arial"/>
          <w:bCs/>
        </w:rPr>
        <w:t xml:space="preserve">Fiorentina </w:t>
      </w:r>
      <w:proofErr w:type="spellStart"/>
      <w:r w:rsidR="00C054CF">
        <w:rPr>
          <w:rFonts w:ascii="Arial" w:eastAsia="Arial" w:hAnsi="Arial" w:cs="Arial"/>
          <w:bCs/>
        </w:rPr>
        <w:t>Ascenzioni</w:t>
      </w:r>
      <w:proofErr w:type="spellEnd"/>
      <w:r w:rsidR="00254488">
        <w:rPr>
          <w:rFonts w:ascii="Arial" w:eastAsia="Arial" w:hAnsi="Arial" w:cs="Arial"/>
          <w:b/>
        </w:rPr>
        <w:t xml:space="preserve">, </w:t>
      </w:r>
      <w:r w:rsidR="00254488" w:rsidRPr="00254488">
        <w:rPr>
          <w:rFonts w:ascii="Arial" w:eastAsia="Arial" w:hAnsi="Arial" w:cs="Arial"/>
          <w:bCs/>
        </w:rPr>
        <w:t>Department of Biology and Biotechnology "C. Darwin"</w:t>
      </w:r>
    </w:p>
    <w:p w14:paraId="30C297ED" w14:textId="15517620" w:rsidR="00254488" w:rsidRPr="00C054CF" w:rsidRDefault="00254488" w:rsidP="00A962AA">
      <w:pPr>
        <w:jc w:val="both"/>
        <w:rPr>
          <w:rFonts w:ascii="Arial" w:eastAsia="Arial" w:hAnsi="Arial" w:cs="Arial"/>
          <w:bCs/>
        </w:rPr>
      </w:pPr>
      <w:r w:rsidRPr="00C054CF">
        <w:rPr>
          <w:rFonts w:ascii="Arial" w:eastAsia="Arial" w:hAnsi="Arial" w:cs="Arial"/>
          <w:bCs/>
        </w:rPr>
        <w:t xml:space="preserve">Sapienza University of Rome. email: </w:t>
      </w:r>
      <w:r w:rsidR="00C054CF">
        <w:rPr>
          <w:rFonts w:ascii="Arial" w:eastAsia="Arial" w:hAnsi="Arial" w:cs="Arial"/>
          <w:bCs/>
        </w:rPr>
        <w:t>fiorentina.ascenzioni</w:t>
      </w:r>
      <w:r w:rsidRPr="00C054CF">
        <w:rPr>
          <w:rFonts w:ascii="Arial" w:eastAsia="Arial" w:hAnsi="Arial" w:cs="Arial"/>
          <w:bCs/>
        </w:rPr>
        <w:t>@uniroma1.it</w:t>
      </w:r>
    </w:p>
    <w:p w14:paraId="0000000D" w14:textId="77777777" w:rsidR="00EB5B68" w:rsidRPr="00C054CF" w:rsidRDefault="00EB5B68" w:rsidP="00A962AA">
      <w:pPr>
        <w:jc w:val="both"/>
        <w:rPr>
          <w:rFonts w:ascii="Arial" w:eastAsia="Arial" w:hAnsi="Arial" w:cs="Arial"/>
          <w:b/>
        </w:rPr>
      </w:pPr>
    </w:p>
    <w:p w14:paraId="0000000E" w14:textId="20F66769" w:rsidR="00EB5B68" w:rsidRPr="00C054CF" w:rsidRDefault="00981F71" w:rsidP="00A962AA">
      <w:pPr>
        <w:jc w:val="both"/>
        <w:rPr>
          <w:rFonts w:ascii="Arial" w:eastAsia="Arial" w:hAnsi="Arial" w:cs="Arial"/>
          <w:lang w:val="it-IT"/>
        </w:rPr>
      </w:pPr>
      <w:r w:rsidRPr="00254488">
        <w:rPr>
          <w:rFonts w:ascii="Arial" w:eastAsia="Arial" w:hAnsi="Arial" w:cs="Arial"/>
          <w:b/>
          <w:lang w:val="it-IT"/>
        </w:rPr>
        <w:t>Host Institution:</w:t>
      </w:r>
      <w:r w:rsidR="009F26A9" w:rsidRPr="00254488">
        <w:rPr>
          <w:rFonts w:ascii="Arial" w:eastAsia="Arial" w:hAnsi="Arial" w:cs="Arial"/>
          <w:b/>
          <w:lang w:val="it-IT"/>
        </w:rPr>
        <w:t xml:space="preserve"> </w:t>
      </w:r>
      <w:r w:rsidR="009F26A9" w:rsidRPr="00254488">
        <w:rPr>
          <w:rFonts w:ascii="Arial" w:eastAsia="Arial" w:hAnsi="Arial" w:cs="Arial"/>
          <w:bCs/>
          <w:lang w:val="it-IT"/>
        </w:rPr>
        <w:t xml:space="preserve">IRCCS </w:t>
      </w:r>
      <w:r w:rsidR="009F26A9" w:rsidRPr="00C054CF">
        <w:rPr>
          <w:rFonts w:ascii="Arial" w:eastAsia="Arial" w:hAnsi="Arial" w:cs="Arial"/>
          <w:lang w:val="it-IT"/>
        </w:rPr>
        <w:t xml:space="preserve">S. Gallicano Institute, Istituti Fisioterapici Ospitalieri (IFO), Rome, </w:t>
      </w:r>
      <w:proofErr w:type="spellStart"/>
      <w:r w:rsidR="009F26A9" w:rsidRPr="00C054CF">
        <w:rPr>
          <w:rFonts w:ascii="Arial" w:eastAsia="Arial" w:hAnsi="Arial" w:cs="Arial"/>
          <w:lang w:val="it-IT"/>
        </w:rPr>
        <w:t>Italy</w:t>
      </w:r>
      <w:proofErr w:type="spellEnd"/>
    </w:p>
    <w:p w14:paraId="0000000F" w14:textId="77777777" w:rsidR="00EB5B68" w:rsidRPr="00254488" w:rsidRDefault="00EB5B68" w:rsidP="00A962AA">
      <w:pPr>
        <w:jc w:val="both"/>
        <w:rPr>
          <w:rFonts w:ascii="Arial" w:eastAsia="Arial" w:hAnsi="Arial" w:cs="Arial"/>
          <w:b/>
          <w:lang w:val="it-IT"/>
        </w:rPr>
      </w:pPr>
    </w:p>
    <w:p w14:paraId="00000010" w14:textId="639F1629" w:rsidR="00EB5B68" w:rsidRPr="00254488" w:rsidRDefault="00981F71" w:rsidP="00A962AA">
      <w:pPr>
        <w:jc w:val="both"/>
        <w:rPr>
          <w:rFonts w:ascii="Arial" w:eastAsia="Arial" w:hAnsi="Arial" w:cs="Arial"/>
          <w:b/>
        </w:rPr>
      </w:pPr>
      <w:r w:rsidRPr="00254488">
        <w:rPr>
          <w:rFonts w:ascii="Arial" w:eastAsia="Arial" w:hAnsi="Arial" w:cs="Arial"/>
          <w:b/>
        </w:rPr>
        <w:t>Summary</w:t>
      </w:r>
    </w:p>
    <w:p w14:paraId="00000011" w14:textId="0D24CF14" w:rsidR="00EB5B68" w:rsidRPr="00254488" w:rsidRDefault="00EB5B68" w:rsidP="00A962AA">
      <w:pPr>
        <w:jc w:val="both"/>
        <w:rPr>
          <w:rFonts w:ascii="Arial" w:eastAsia="Arial" w:hAnsi="Arial" w:cs="Arial"/>
          <w:b/>
        </w:rPr>
      </w:pPr>
    </w:p>
    <w:p w14:paraId="4EB4A91A" w14:textId="361E6B1B" w:rsidR="009F26A9" w:rsidRPr="00C44863" w:rsidRDefault="009F26A9" w:rsidP="00A962AA">
      <w:pPr>
        <w:jc w:val="both"/>
        <w:rPr>
          <w:rFonts w:ascii="Arial" w:eastAsia="Cambria" w:hAnsi="Arial" w:cs="Arial"/>
          <w:color w:val="000000" w:themeColor="text1"/>
        </w:rPr>
      </w:pPr>
      <w:r w:rsidRPr="00254488">
        <w:rPr>
          <w:rFonts w:ascii="Arial" w:eastAsia="Cambria" w:hAnsi="Arial" w:cs="Arial"/>
          <w:i/>
          <w:iCs/>
          <w:color w:val="000000" w:themeColor="text1"/>
        </w:rPr>
        <w:t>Klebsiella pneumoniae</w:t>
      </w:r>
      <w:r w:rsidRPr="00254488">
        <w:rPr>
          <w:rFonts w:ascii="Arial" w:eastAsia="Cambria" w:hAnsi="Arial" w:cs="Arial"/>
          <w:color w:val="000000" w:themeColor="text1"/>
        </w:rPr>
        <w:t xml:space="preserve"> is a leading cause of healthcare-associated infections worldwide due</w:t>
      </w:r>
      <w:r w:rsidRPr="00C44863">
        <w:rPr>
          <w:rFonts w:ascii="Arial" w:eastAsia="Cambria" w:hAnsi="Arial" w:cs="Arial"/>
          <w:color w:val="000000" w:themeColor="text1"/>
        </w:rPr>
        <w:t xml:space="preserve"> to the rapid acquisition of multidrug resistance and virulence traits [Navon-Venezia et al, 2017]. Specifically, carbapenem-resistant </w:t>
      </w:r>
      <w:r w:rsidRPr="00C44863">
        <w:rPr>
          <w:rFonts w:ascii="Arial" w:eastAsia="Cambria" w:hAnsi="Arial" w:cs="Arial"/>
          <w:i/>
          <w:iCs/>
          <w:color w:val="000000" w:themeColor="text1"/>
        </w:rPr>
        <w:t>Klebsiella pneumoniae</w:t>
      </w:r>
      <w:r w:rsidRPr="00C44863">
        <w:rPr>
          <w:rFonts w:ascii="Arial" w:eastAsia="Cambria" w:hAnsi="Arial" w:cs="Arial"/>
          <w:color w:val="000000" w:themeColor="text1"/>
        </w:rPr>
        <w:t xml:space="preserve"> (CRKP) represents a significant threat among oncological and onco-hematological patients, with mortality rates reaching 72.7% [</w:t>
      </w:r>
      <w:proofErr w:type="spellStart"/>
      <w:r w:rsidRPr="00C44863">
        <w:rPr>
          <w:rFonts w:ascii="Arial" w:eastAsia="Cambria" w:hAnsi="Arial" w:cs="Arial"/>
          <w:color w:val="000000" w:themeColor="text1"/>
        </w:rPr>
        <w:t>Bassetti</w:t>
      </w:r>
      <w:proofErr w:type="spellEnd"/>
      <w:r w:rsidRPr="00C44863">
        <w:rPr>
          <w:rFonts w:ascii="Arial" w:eastAsia="Cambria" w:hAnsi="Arial" w:cs="Arial"/>
          <w:color w:val="000000" w:themeColor="text1"/>
        </w:rPr>
        <w:t xml:space="preserve"> et al, 2018; Doi et al, 2017]. The spread of CRKP has been reported worldwide; however, Italy, Greece, and Romania are currently considered 'endemic' for CRKP [Cassini et al, 2019]. In recent years, a worrisome convergence of virulence traits and antibiotic resistance has been associated with severe and invasive </w:t>
      </w:r>
      <w:r w:rsidRPr="00C44863">
        <w:rPr>
          <w:rFonts w:ascii="Arial" w:eastAsia="Cambria" w:hAnsi="Arial" w:cs="Arial"/>
          <w:i/>
          <w:iCs/>
          <w:color w:val="000000" w:themeColor="text1"/>
        </w:rPr>
        <w:t>K. pneumoniae</w:t>
      </w:r>
      <w:r w:rsidRPr="00C44863">
        <w:rPr>
          <w:rFonts w:ascii="Arial" w:eastAsia="Cambria" w:hAnsi="Arial" w:cs="Arial"/>
          <w:color w:val="000000" w:themeColor="text1"/>
        </w:rPr>
        <w:t xml:space="preserve"> infections [Lan et al, 2021]. Alarmingly, hypervirulent (hv) CRKP strains have emerged, creating a new challenge in combating this already dangerous pathogen. The hypervirulence of </w:t>
      </w:r>
      <w:r w:rsidRPr="00C44863">
        <w:rPr>
          <w:rFonts w:ascii="Arial" w:eastAsia="Cambria" w:hAnsi="Arial" w:cs="Arial"/>
          <w:i/>
          <w:iCs/>
          <w:color w:val="000000" w:themeColor="text1"/>
        </w:rPr>
        <w:t>K. pneumoniae</w:t>
      </w:r>
      <w:r w:rsidRPr="00C44863">
        <w:rPr>
          <w:rFonts w:ascii="Arial" w:eastAsia="Cambria" w:hAnsi="Arial" w:cs="Arial"/>
          <w:color w:val="000000" w:themeColor="text1"/>
        </w:rPr>
        <w:t xml:space="preserve"> was ascribed to the carriage of a plasmid that harbors two capsular polysaccharides regulator genes (</w:t>
      </w:r>
      <w:proofErr w:type="spellStart"/>
      <w:r w:rsidRPr="00C44863">
        <w:rPr>
          <w:rFonts w:ascii="Arial" w:eastAsia="Cambria" w:hAnsi="Arial" w:cs="Arial"/>
          <w:i/>
          <w:iCs/>
          <w:color w:val="000000" w:themeColor="text1"/>
        </w:rPr>
        <w:t>rmpA</w:t>
      </w:r>
      <w:proofErr w:type="spellEnd"/>
      <w:r w:rsidRPr="00C44863">
        <w:rPr>
          <w:rFonts w:ascii="Arial" w:eastAsia="Cambria" w:hAnsi="Arial" w:cs="Arial"/>
          <w:color w:val="000000" w:themeColor="text1"/>
        </w:rPr>
        <w:t xml:space="preserve"> and </w:t>
      </w:r>
      <w:r w:rsidRPr="00C44863">
        <w:rPr>
          <w:rFonts w:ascii="Arial" w:eastAsia="Cambria" w:hAnsi="Arial" w:cs="Arial"/>
          <w:i/>
          <w:iCs/>
          <w:color w:val="000000" w:themeColor="text1"/>
        </w:rPr>
        <w:t>rmpA2</w:t>
      </w:r>
      <w:r w:rsidRPr="00C44863">
        <w:rPr>
          <w:rFonts w:ascii="Arial" w:eastAsia="Cambria" w:hAnsi="Arial" w:cs="Arial"/>
          <w:color w:val="000000" w:themeColor="text1"/>
        </w:rPr>
        <w:t xml:space="preserve">) and siderophore determinants [Russo et al, 2018]. Phenotypically, hv </w:t>
      </w:r>
      <w:r w:rsidRPr="00C44863">
        <w:rPr>
          <w:rFonts w:ascii="Arial" w:eastAsia="Cambria" w:hAnsi="Arial" w:cs="Arial"/>
          <w:i/>
          <w:iCs/>
          <w:color w:val="000000" w:themeColor="text1"/>
        </w:rPr>
        <w:t>K. pneumoniae</w:t>
      </w:r>
      <w:r w:rsidRPr="00C44863">
        <w:rPr>
          <w:rFonts w:ascii="Arial" w:eastAsia="Cambria" w:hAnsi="Arial" w:cs="Arial"/>
          <w:color w:val="000000" w:themeColor="text1"/>
        </w:rPr>
        <w:t xml:space="preserve"> isolates have been characterized primarily by their </w:t>
      </w:r>
      <w:proofErr w:type="spellStart"/>
      <w:r w:rsidRPr="00C44863">
        <w:rPr>
          <w:rFonts w:ascii="Arial" w:eastAsia="Cambria" w:hAnsi="Arial" w:cs="Arial"/>
          <w:color w:val="000000" w:themeColor="text1"/>
        </w:rPr>
        <w:t>hypermucoviscosity</w:t>
      </w:r>
      <w:proofErr w:type="spellEnd"/>
      <w:r w:rsidRPr="00C44863">
        <w:rPr>
          <w:rFonts w:ascii="Arial" w:eastAsia="Cambria" w:hAnsi="Arial" w:cs="Arial"/>
          <w:color w:val="000000" w:themeColor="text1"/>
        </w:rPr>
        <w:t xml:space="preserve"> and greater production of siderophores [</w:t>
      </w:r>
      <w:proofErr w:type="spellStart"/>
      <w:r w:rsidRPr="00C44863">
        <w:rPr>
          <w:rFonts w:ascii="Arial" w:eastAsia="Cambria" w:hAnsi="Arial" w:cs="Arial"/>
          <w:color w:val="000000" w:themeColor="text1"/>
        </w:rPr>
        <w:t>Choby</w:t>
      </w:r>
      <w:proofErr w:type="spellEnd"/>
      <w:r w:rsidRPr="00C44863">
        <w:rPr>
          <w:rFonts w:ascii="Arial" w:eastAsia="Cambria" w:hAnsi="Arial" w:cs="Arial"/>
          <w:color w:val="000000" w:themeColor="text1"/>
        </w:rPr>
        <w:t xml:space="preserve"> et al, 2020]. In addition, biofilm production in certain lineages of </w:t>
      </w:r>
      <w:r w:rsidRPr="00C44863">
        <w:rPr>
          <w:rFonts w:ascii="Arial" w:eastAsia="Cambria" w:hAnsi="Arial" w:cs="Arial"/>
          <w:i/>
          <w:iCs/>
          <w:color w:val="000000" w:themeColor="text1"/>
        </w:rPr>
        <w:t>K. pneumoniae</w:t>
      </w:r>
      <w:r w:rsidRPr="00C44863">
        <w:rPr>
          <w:rFonts w:ascii="Arial" w:eastAsia="Cambria" w:hAnsi="Arial" w:cs="Arial"/>
          <w:color w:val="000000" w:themeColor="text1"/>
        </w:rPr>
        <w:t xml:space="preserve"> is considered a key factor for pathogenicity, representing an additional resistance mechanism, escaping conventional antibiotic susceptibility testing [</w:t>
      </w:r>
      <w:r w:rsidRPr="00C44863">
        <w:rPr>
          <w:rFonts w:ascii="Arial" w:hAnsi="Arial" w:cs="Arial"/>
          <w:color w:val="000000" w:themeColor="text1"/>
        </w:rPr>
        <w:t xml:space="preserve">Di Domenico et al, 2021; </w:t>
      </w:r>
      <w:r w:rsidRPr="00C44863">
        <w:rPr>
          <w:rFonts w:ascii="Arial" w:eastAsia="Cambria" w:hAnsi="Arial" w:cs="Arial"/>
          <w:color w:val="000000" w:themeColor="text1"/>
        </w:rPr>
        <w:t xml:space="preserve">Di Domenico et al, 2020]. </w:t>
      </w:r>
      <w:r w:rsidRPr="00C44863">
        <w:rPr>
          <w:rFonts w:ascii="Arial" w:hAnsi="Arial" w:cs="Arial"/>
        </w:rPr>
        <w:t xml:space="preserve">Considering the increasing threat caused by this microorganism worldwide, the present study aims to determine genetic virulence profiles for CRKP isolates causing infections in hospitalized onco-hematological patients. In addition, this study will also characterize CRKP isolates in terms of antimicrobial resistance, the presence of virulence factors such as </w:t>
      </w:r>
      <w:proofErr w:type="spellStart"/>
      <w:r w:rsidRPr="00C44863">
        <w:rPr>
          <w:rFonts w:ascii="Arial" w:hAnsi="Arial" w:cs="Arial"/>
        </w:rPr>
        <w:t>hypermucoviscosity</w:t>
      </w:r>
      <w:proofErr w:type="spellEnd"/>
      <w:r w:rsidRPr="00C44863">
        <w:rPr>
          <w:rFonts w:ascii="Arial" w:hAnsi="Arial" w:cs="Arial"/>
        </w:rPr>
        <w:t>, siderophore production, biofilms, and their putative roles in the</w:t>
      </w:r>
      <w:r w:rsidR="00C44863">
        <w:rPr>
          <w:rFonts w:ascii="Arial" w:hAnsi="Arial" w:cs="Arial"/>
          <w:i/>
          <w:iCs/>
        </w:rPr>
        <w:t xml:space="preserve"> </w:t>
      </w:r>
      <w:r w:rsidR="00C44863" w:rsidRPr="00C44863">
        <w:rPr>
          <w:rFonts w:ascii="Arial" w:hAnsi="Arial" w:cs="Arial"/>
        </w:rPr>
        <w:t>clinical outcome</w:t>
      </w:r>
      <w:r w:rsidRPr="00C44863">
        <w:rPr>
          <w:rFonts w:ascii="Arial" w:hAnsi="Arial" w:cs="Arial"/>
        </w:rPr>
        <w:t xml:space="preserve">. </w:t>
      </w:r>
    </w:p>
    <w:p w14:paraId="03C83825" w14:textId="2109F2A7" w:rsidR="009F26A9" w:rsidRPr="00C44863" w:rsidRDefault="009F26A9" w:rsidP="00C44863">
      <w:pPr>
        <w:jc w:val="both"/>
        <w:rPr>
          <w:rFonts w:ascii="Arial" w:eastAsia="Cambria" w:hAnsi="Arial" w:cs="Arial"/>
          <w:color w:val="000000" w:themeColor="text1"/>
        </w:rPr>
      </w:pPr>
      <w:r w:rsidRPr="00C44863">
        <w:rPr>
          <w:rFonts w:ascii="Arial" w:hAnsi="Arial" w:cs="Arial"/>
        </w:rPr>
        <w:t>This knowledge can be fundamental to support efforts to control the threat to human health posed by this bacterium</w:t>
      </w:r>
      <w:r w:rsidR="00C44863">
        <w:rPr>
          <w:rFonts w:ascii="Arial" w:hAnsi="Arial" w:cs="Arial"/>
        </w:rPr>
        <w:t xml:space="preserve"> and</w:t>
      </w:r>
      <w:r w:rsidRPr="00C44863">
        <w:rPr>
          <w:rFonts w:ascii="Arial" w:hAnsi="Arial" w:cs="Arial"/>
        </w:rPr>
        <w:t xml:space="preserve"> to recognize or understand the emergence of clinically important clones within highly genetically diverse species.</w:t>
      </w:r>
    </w:p>
    <w:p w14:paraId="00000017" w14:textId="77777777" w:rsidR="00EB5B68" w:rsidRDefault="00981F71">
      <w:pPr>
        <w:jc w:val="both"/>
        <w:rPr>
          <w:rFonts w:ascii="Arial" w:eastAsia="Arial" w:hAnsi="Arial" w:cs="Arial"/>
          <w:b/>
        </w:rPr>
      </w:pPr>
      <w:r>
        <w:rPr>
          <w:rFonts w:ascii="Arial" w:eastAsia="Arial" w:hAnsi="Arial" w:cs="Arial"/>
          <w:b/>
        </w:rPr>
        <w:lastRenderedPageBreak/>
        <w:t>Pertinent Publications of the proponent (last 5 years)</w:t>
      </w:r>
    </w:p>
    <w:p w14:paraId="00000018" w14:textId="77777777" w:rsidR="00EB5B68" w:rsidRDefault="00EB5B68">
      <w:pPr>
        <w:jc w:val="both"/>
        <w:rPr>
          <w:rFonts w:ascii="Arial" w:eastAsia="Arial" w:hAnsi="Arial" w:cs="Arial"/>
          <w:b/>
        </w:rPr>
      </w:pPr>
    </w:p>
    <w:p w14:paraId="457D50DB" w14:textId="77777777" w:rsidR="003B66ED" w:rsidRPr="003B66ED" w:rsidRDefault="003B66ED" w:rsidP="003B66ED">
      <w:pPr>
        <w:jc w:val="both"/>
        <w:rPr>
          <w:rFonts w:ascii="Arial" w:eastAsia="Arial" w:hAnsi="Arial" w:cs="Arial"/>
          <w:bCs/>
        </w:rPr>
      </w:pPr>
      <w:r w:rsidRPr="003B66ED">
        <w:rPr>
          <w:rFonts w:ascii="Arial" w:eastAsia="Arial" w:hAnsi="Arial" w:cs="Arial"/>
          <w:bCs/>
        </w:rPr>
        <w:t xml:space="preserve">Skin dysbiosis and </w:t>
      </w:r>
      <w:proofErr w:type="spellStart"/>
      <w:r w:rsidRPr="003B66ED">
        <w:rPr>
          <w:rFonts w:ascii="Arial" w:eastAsia="Arial" w:hAnsi="Arial" w:cs="Arial"/>
          <w:bCs/>
        </w:rPr>
        <w:t>Cutibacterium</w:t>
      </w:r>
      <w:proofErr w:type="spellEnd"/>
      <w:r w:rsidRPr="003B66ED">
        <w:rPr>
          <w:rFonts w:ascii="Arial" w:eastAsia="Arial" w:hAnsi="Arial" w:cs="Arial"/>
          <w:bCs/>
        </w:rPr>
        <w:t xml:space="preserve"> acnes biofilm in inflammatory acne lesions of adolescents.</w:t>
      </w:r>
    </w:p>
    <w:p w14:paraId="0000001A" w14:textId="024B3B2D" w:rsidR="00EB5B68" w:rsidRDefault="003B66ED" w:rsidP="003B66ED">
      <w:pPr>
        <w:jc w:val="both"/>
        <w:rPr>
          <w:rFonts w:ascii="Arial" w:eastAsia="Arial" w:hAnsi="Arial" w:cs="Arial"/>
          <w:bCs/>
        </w:rPr>
      </w:pPr>
      <w:r w:rsidRPr="003B66ED">
        <w:rPr>
          <w:rFonts w:ascii="Arial" w:eastAsia="Arial" w:hAnsi="Arial" w:cs="Arial"/>
          <w:bCs/>
          <w:lang w:val="it-IT"/>
        </w:rPr>
        <w:t xml:space="preserve">Cavallo I, Sivori F, Truglio M, De Maio F, Lucantoni F, Cardinali G, Pontone M, Bernardi T, Sanguinetti M, Capitanio B, </w:t>
      </w:r>
      <w:proofErr w:type="spellStart"/>
      <w:r w:rsidRPr="003B66ED">
        <w:rPr>
          <w:rFonts w:ascii="Arial" w:eastAsia="Arial" w:hAnsi="Arial" w:cs="Arial"/>
          <w:bCs/>
          <w:lang w:val="it-IT"/>
        </w:rPr>
        <w:t>Cristaudo</w:t>
      </w:r>
      <w:proofErr w:type="spellEnd"/>
      <w:r w:rsidRPr="003B66ED">
        <w:rPr>
          <w:rFonts w:ascii="Arial" w:eastAsia="Arial" w:hAnsi="Arial" w:cs="Arial"/>
          <w:bCs/>
          <w:lang w:val="it-IT"/>
        </w:rPr>
        <w:t xml:space="preserve"> A, </w:t>
      </w:r>
      <w:proofErr w:type="spellStart"/>
      <w:r w:rsidRPr="003B66ED">
        <w:rPr>
          <w:rFonts w:ascii="Arial" w:eastAsia="Arial" w:hAnsi="Arial" w:cs="Arial"/>
          <w:bCs/>
          <w:lang w:val="it-IT"/>
        </w:rPr>
        <w:t>Ascenzioni</w:t>
      </w:r>
      <w:proofErr w:type="spellEnd"/>
      <w:r w:rsidRPr="003B66ED">
        <w:rPr>
          <w:rFonts w:ascii="Arial" w:eastAsia="Arial" w:hAnsi="Arial" w:cs="Arial"/>
          <w:bCs/>
          <w:lang w:val="it-IT"/>
        </w:rPr>
        <w:t xml:space="preserve"> F, Morrone A, </w:t>
      </w:r>
      <w:proofErr w:type="spellStart"/>
      <w:r w:rsidRPr="003B66ED">
        <w:rPr>
          <w:rFonts w:ascii="Arial" w:eastAsia="Arial" w:hAnsi="Arial" w:cs="Arial"/>
          <w:b/>
          <w:lang w:val="it-IT"/>
        </w:rPr>
        <w:t>Pimpinelli</w:t>
      </w:r>
      <w:proofErr w:type="spellEnd"/>
      <w:r w:rsidRPr="003B66ED">
        <w:rPr>
          <w:rFonts w:ascii="Arial" w:eastAsia="Arial" w:hAnsi="Arial" w:cs="Arial"/>
          <w:b/>
          <w:lang w:val="it-IT"/>
        </w:rPr>
        <w:t xml:space="preserve"> F</w:t>
      </w:r>
      <w:r w:rsidRPr="003B66ED">
        <w:rPr>
          <w:rFonts w:ascii="Arial" w:eastAsia="Arial" w:hAnsi="Arial" w:cs="Arial"/>
          <w:bCs/>
          <w:lang w:val="it-IT"/>
        </w:rPr>
        <w:t>, Di Domenico EG.</w:t>
      </w:r>
      <w:r>
        <w:rPr>
          <w:rFonts w:ascii="Arial" w:eastAsia="Arial" w:hAnsi="Arial" w:cs="Arial"/>
          <w:bCs/>
          <w:lang w:val="it-IT"/>
        </w:rPr>
        <w:t xml:space="preserve"> </w:t>
      </w:r>
      <w:r w:rsidRPr="003B66ED">
        <w:rPr>
          <w:rFonts w:ascii="Arial" w:eastAsia="Arial" w:hAnsi="Arial" w:cs="Arial"/>
          <w:bCs/>
        </w:rPr>
        <w:t xml:space="preserve">Sci Rep. 2022;12(1):21104. </w:t>
      </w:r>
      <w:proofErr w:type="spellStart"/>
      <w:r w:rsidRPr="003B66ED">
        <w:rPr>
          <w:rFonts w:ascii="Arial" w:eastAsia="Arial" w:hAnsi="Arial" w:cs="Arial"/>
          <w:bCs/>
        </w:rPr>
        <w:t>doi</w:t>
      </w:r>
      <w:proofErr w:type="spellEnd"/>
      <w:r w:rsidRPr="003B66ED">
        <w:rPr>
          <w:rFonts w:ascii="Arial" w:eastAsia="Arial" w:hAnsi="Arial" w:cs="Arial"/>
          <w:bCs/>
        </w:rPr>
        <w:t>: 10.1038/s41598-022-25436-3.</w:t>
      </w:r>
    </w:p>
    <w:p w14:paraId="7C9EEB11" w14:textId="77ACE575" w:rsidR="00AA6925" w:rsidRDefault="00AA6925" w:rsidP="003B66ED">
      <w:pPr>
        <w:jc w:val="both"/>
        <w:rPr>
          <w:rFonts w:ascii="Arial" w:eastAsia="Arial" w:hAnsi="Arial" w:cs="Arial"/>
          <w:bCs/>
        </w:rPr>
      </w:pPr>
    </w:p>
    <w:p w14:paraId="3EEBA421" w14:textId="22CBDF88" w:rsidR="00AA6925" w:rsidRPr="00AA6925" w:rsidRDefault="00AA6925" w:rsidP="00AA6925">
      <w:pPr>
        <w:jc w:val="both"/>
        <w:rPr>
          <w:rFonts w:ascii="Arial" w:eastAsia="Arial" w:hAnsi="Arial" w:cs="Arial"/>
          <w:bCs/>
          <w:lang w:val="it-IT"/>
        </w:rPr>
      </w:pPr>
      <w:r w:rsidRPr="00AA6925">
        <w:rPr>
          <w:rFonts w:ascii="Arial" w:eastAsia="Arial" w:hAnsi="Arial" w:cs="Arial"/>
          <w:bCs/>
        </w:rPr>
        <w:t>Duration of humoral response to the third dose of BNT162b2 vaccine in patients with solid cancer: Is fourth dose urgently needed?</w:t>
      </w:r>
      <w:r>
        <w:rPr>
          <w:rFonts w:ascii="Arial" w:eastAsia="Arial" w:hAnsi="Arial" w:cs="Arial"/>
          <w:bCs/>
        </w:rPr>
        <w:t xml:space="preserve"> </w:t>
      </w:r>
      <w:r w:rsidRPr="00AA6925">
        <w:rPr>
          <w:rFonts w:ascii="Arial" w:eastAsia="Arial" w:hAnsi="Arial" w:cs="Arial"/>
          <w:bCs/>
          <w:lang w:val="it-IT"/>
        </w:rPr>
        <w:t xml:space="preserve">Di Noia V, </w:t>
      </w:r>
      <w:proofErr w:type="spellStart"/>
      <w:r w:rsidRPr="00AA6925">
        <w:rPr>
          <w:rFonts w:ascii="Arial" w:eastAsia="Arial" w:hAnsi="Arial" w:cs="Arial"/>
          <w:b/>
          <w:lang w:val="it-IT"/>
        </w:rPr>
        <w:t>Pimpinelli</w:t>
      </w:r>
      <w:proofErr w:type="spellEnd"/>
      <w:r w:rsidRPr="00AA6925">
        <w:rPr>
          <w:rFonts w:ascii="Arial" w:eastAsia="Arial" w:hAnsi="Arial" w:cs="Arial"/>
          <w:b/>
          <w:lang w:val="it-IT"/>
        </w:rPr>
        <w:t xml:space="preserve"> F</w:t>
      </w:r>
      <w:r w:rsidRPr="00AA6925">
        <w:rPr>
          <w:rFonts w:ascii="Arial" w:eastAsia="Arial" w:hAnsi="Arial" w:cs="Arial"/>
          <w:bCs/>
          <w:lang w:val="it-IT"/>
        </w:rPr>
        <w:t xml:space="preserve">, Renna D, Campo F, </w:t>
      </w:r>
      <w:proofErr w:type="spellStart"/>
      <w:r w:rsidRPr="00AA6925">
        <w:rPr>
          <w:rFonts w:ascii="Arial" w:eastAsia="Arial" w:hAnsi="Arial" w:cs="Arial"/>
          <w:bCs/>
          <w:lang w:val="it-IT"/>
        </w:rPr>
        <w:t>Cosimati</w:t>
      </w:r>
      <w:proofErr w:type="spellEnd"/>
      <w:r w:rsidRPr="00AA6925">
        <w:rPr>
          <w:rFonts w:ascii="Arial" w:eastAsia="Arial" w:hAnsi="Arial" w:cs="Arial"/>
          <w:bCs/>
          <w:lang w:val="it-IT"/>
        </w:rPr>
        <w:t xml:space="preserve"> A, Torchia A, Marcozzi B, Massacci A, </w:t>
      </w:r>
      <w:proofErr w:type="spellStart"/>
      <w:r w:rsidRPr="00AA6925">
        <w:rPr>
          <w:rFonts w:ascii="Arial" w:eastAsia="Arial" w:hAnsi="Arial" w:cs="Arial"/>
          <w:bCs/>
          <w:lang w:val="it-IT"/>
        </w:rPr>
        <w:t>Pallocca</w:t>
      </w:r>
      <w:proofErr w:type="spellEnd"/>
      <w:r w:rsidRPr="00AA6925">
        <w:rPr>
          <w:rFonts w:ascii="Arial" w:eastAsia="Arial" w:hAnsi="Arial" w:cs="Arial"/>
          <w:bCs/>
          <w:lang w:val="it-IT"/>
        </w:rPr>
        <w:t xml:space="preserve"> M, Pellini R, Morrone A, Cognetti F.</w:t>
      </w:r>
      <w:r>
        <w:rPr>
          <w:rFonts w:ascii="Arial" w:eastAsia="Arial" w:hAnsi="Arial" w:cs="Arial"/>
          <w:bCs/>
          <w:lang w:val="it-IT"/>
        </w:rPr>
        <w:t xml:space="preserve"> </w:t>
      </w:r>
      <w:r w:rsidRPr="00AA6925">
        <w:rPr>
          <w:rFonts w:ascii="Arial" w:eastAsia="Arial" w:hAnsi="Arial" w:cs="Arial"/>
          <w:bCs/>
          <w:lang w:val="it-IT"/>
        </w:rPr>
        <w:t xml:space="preserve">Eur J Cancer. </w:t>
      </w:r>
      <w:r w:rsidRPr="00AA6925">
        <w:rPr>
          <w:rFonts w:ascii="Arial" w:eastAsia="Arial" w:hAnsi="Arial" w:cs="Arial"/>
          <w:bCs/>
        </w:rPr>
        <w:t xml:space="preserve">2022;176:164-167. </w:t>
      </w:r>
      <w:proofErr w:type="spellStart"/>
      <w:r w:rsidRPr="00AA6925">
        <w:rPr>
          <w:rFonts w:ascii="Arial" w:eastAsia="Arial" w:hAnsi="Arial" w:cs="Arial"/>
          <w:bCs/>
        </w:rPr>
        <w:t>doi</w:t>
      </w:r>
      <w:proofErr w:type="spellEnd"/>
      <w:r w:rsidRPr="00AA6925">
        <w:rPr>
          <w:rFonts w:ascii="Arial" w:eastAsia="Arial" w:hAnsi="Arial" w:cs="Arial"/>
          <w:bCs/>
        </w:rPr>
        <w:t xml:space="preserve">: 10.1016/j.ejca.2022.09.006. </w:t>
      </w:r>
      <w:proofErr w:type="spellStart"/>
      <w:r w:rsidRPr="00AA6925">
        <w:rPr>
          <w:rFonts w:ascii="Arial" w:eastAsia="Arial" w:hAnsi="Arial" w:cs="Arial"/>
          <w:bCs/>
        </w:rPr>
        <w:t>Epub</w:t>
      </w:r>
      <w:proofErr w:type="spellEnd"/>
      <w:r w:rsidRPr="00AA6925">
        <w:rPr>
          <w:rFonts w:ascii="Arial" w:eastAsia="Arial" w:hAnsi="Arial" w:cs="Arial"/>
          <w:bCs/>
        </w:rPr>
        <w:t xml:space="preserve"> 2022 Oct 9.</w:t>
      </w:r>
    </w:p>
    <w:p w14:paraId="56C1C109" w14:textId="62175F51" w:rsidR="00E81EE8" w:rsidRDefault="00E81EE8" w:rsidP="003B66ED">
      <w:pPr>
        <w:jc w:val="both"/>
        <w:rPr>
          <w:rFonts w:ascii="Arial" w:eastAsia="Arial" w:hAnsi="Arial" w:cs="Arial"/>
          <w:bCs/>
        </w:rPr>
      </w:pPr>
    </w:p>
    <w:p w14:paraId="35B09997" w14:textId="031D7BAE" w:rsidR="00E81EE8" w:rsidRDefault="00E81EE8" w:rsidP="00E81EE8">
      <w:pPr>
        <w:jc w:val="both"/>
        <w:rPr>
          <w:rFonts w:ascii="Arial" w:eastAsia="Arial" w:hAnsi="Arial" w:cs="Arial"/>
          <w:bCs/>
        </w:rPr>
      </w:pPr>
      <w:r w:rsidRPr="00E81EE8">
        <w:rPr>
          <w:rFonts w:ascii="Arial" w:eastAsia="Arial" w:hAnsi="Arial" w:cs="Arial"/>
          <w:bCs/>
        </w:rPr>
        <w:t>Homocysteine and Inflammatory Cytokines in the Clinical Assessment of Infection in Venous Leg Ulcers.</w:t>
      </w:r>
      <w:r>
        <w:rPr>
          <w:rFonts w:ascii="Arial" w:eastAsia="Arial" w:hAnsi="Arial" w:cs="Arial"/>
          <w:bCs/>
        </w:rPr>
        <w:t xml:space="preserve"> </w:t>
      </w:r>
      <w:r w:rsidRPr="00E81EE8">
        <w:rPr>
          <w:rFonts w:ascii="Arial" w:eastAsia="Arial" w:hAnsi="Arial" w:cs="Arial"/>
          <w:bCs/>
          <w:lang w:val="it-IT"/>
        </w:rPr>
        <w:t xml:space="preserve">Cavallo I, </w:t>
      </w:r>
      <w:proofErr w:type="spellStart"/>
      <w:r w:rsidRPr="00E81EE8">
        <w:rPr>
          <w:rFonts w:ascii="Arial" w:eastAsia="Arial" w:hAnsi="Arial" w:cs="Arial"/>
          <w:bCs/>
          <w:lang w:val="it-IT"/>
        </w:rPr>
        <w:t>Lesnoni</w:t>
      </w:r>
      <w:proofErr w:type="spellEnd"/>
      <w:r w:rsidRPr="00E81EE8">
        <w:rPr>
          <w:rFonts w:ascii="Arial" w:eastAsia="Arial" w:hAnsi="Arial" w:cs="Arial"/>
          <w:bCs/>
          <w:lang w:val="it-IT"/>
        </w:rPr>
        <w:t xml:space="preserve"> La Parola I, Sivori F, Toma L, </w:t>
      </w:r>
      <w:proofErr w:type="spellStart"/>
      <w:r w:rsidRPr="00E81EE8">
        <w:rPr>
          <w:rFonts w:ascii="Arial" w:eastAsia="Arial" w:hAnsi="Arial" w:cs="Arial"/>
          <w:bCs/>
          <w:lang w:val="it-IT"/>
        </w:rPr>
        <w:t>Koudriavtseva</w:t>
      </w:r>
      <w:proofErr w:type="spellEnd"/>
      <w:r w:rsidRPr="00E81EE8">
        <w:rPr>
          <w:rFonts w:ascii="Arial" w:eastAsia="Arial" w:hAnsi="Arial" w:cs="Arial"/>
          <w:bCs/>
          <w:lang w:val="it-IT"/>
        </w:rPr>
        <w:t xml:space="preserve"> T, Sperduti I, Kovacs D, D'Agosto G, Trento E, Cameli N, Mussi A, Latini A, Morrone A, </w:t>
      </w:r>
      <w:proofErr w:type="spellStart"/>
      <w:r w:rsidRPr="00C054CF">
        <w:rPr>
          <w:rFonts w:ascii="Arial" w:eastAsia="Arial" w:hAnsi="Arial" w:cs="Arial"/>
          <w:b/>
          <w:lang w:val="it-IT"/>
        </w:rPr>
        <w:t>Pimpinelli</w:t>
      </w:r>
      <w:proofErr w:type="spellEnd"/>
      <w:r w:rsidRPr="00C054CF">
        <w:rPr>
          <w:rFonts w:ascii="Arial" w:eastAsia="Arial" w:hAnsi="Arial" w:cs="Arial"/>
          <w:b/>
          <w:lang w:val="it-IT"/>
        </w:rPr>
        <w:t xml:space="preserve"> F</w:t>
      </w:r>
      <w:r w:rsidRPr="00E81EE8">
        <w:rPr>
          <w:rFonts w:ascii="Arial" w:eastAsia="Arial" w:hAnsi="Arial" w:cs="Arial"/>
          <w:bCs/>
          <w:lang w:val="it-IT"/>
        </w:rPr>
        <w:t>, Di Domenico EG.</w:t>
      </w:r>
      <w:r>
        <w:rPr>
          <w:rFonts w:ascii="Arial" w:eastAsia="Arial" w:hAnsi="Arial" w:cs="Arial"/>
          <w:bCs/>
          <w:lang w:val="it-IT"/>
        </w:rPr>
        <w:t xml:space="preserve"> </w:t>
      </w:r>
      <w:r w:rsidRPr="00254488">
        <w:rPr>
          <w:rFonts w:ascii="Arial" w:eastAsia="Arial" w:hAnsi="Arial" w:cs="Arial"/>
          <w:bCs/>
        </w:rPr>
        <w:t xml:space="preserve">Antibiotics (Basel). </w:t>
      </w:r>
      <w:r w:rsidRPr="00E81EE8">
        <w:rPr>
          <w:rFonts w:ascii="Arial" w:eastAsia="Arial" w:hAnsi="Arial" w:cs="Arial"/>
          <w:bCs/>
        </w:rPr>
        <w:t xml:space="preserve">2022 Sep 18;11(9):1268. </w:t>
      </w:r>
      <w:proofErr w:type="spellStart"/>
      <w:r w:rsidRPr="00E81EE8">
        <w:rPr>
          <w:rFonts w:ascii="Arial" w:eastAsia="Arial" w:hAnsi="Arial" w:cs="Arial"/>
          <w:bCs/>
        </w:rPr>
        <w:t>doi</w:t>
      </w:r>
      <w:proofErr w:type="spellEnd"/>
      <w:r w:rsidRPr="00E81EE8">
        <w:rPr>
          <w:rFonts w:ascii="Arial" w:eastAsia="Arial" w:hAnsi="Arial" w:cs="Arial"/>
          <w:bCs/>
        </w:rPr>
        <w:t>: 10.3390/antibiotics11091268.</w:t>
      </w:r>
    </w:p>
    <w:p w14:paraId="1D1E6129" w14:textId="3182160C" w:rsidR="00AA6925" w:rsidRDefault="00AA6925" w:rsidP="00E81EE8">
      <w:pPr>
        <w:jc w:val="both"/>
        <w:rPr>
          <w:rFonts w:ascii="Arial" w:eastAsia="Arial" w:hAnsi="Arial" w:cs="Arial"/>
          <w:bCs/>
        </w:rPr>
      </w:pPr>
    </w:p>
    <w:p w14:paraId="6694A505" w14:textId="59FE01C6" w:rsidR="00AA6925" w:rsidRPr="00AA6925" w:rsidRDefault="00AA6925" w:rsidP="00AA6925">
      <w:pPr>
        <w:jc w:val="both"/>
        <w:rPr>
          <w:rFonts w:ascii="Arial" w:eastAsia="Arial" w:hAnsi="Arial" w:cs="Arial"/>
          <w:bCs/>
          <w:lang w:val="it-IT"/>
        </w:rPr>
      </w:pPr>
      <w:r w:rsidRPr="00AA6925">
        <w:rPr>
          <w:rFonts w:ascii="Arial" w:eastAsia="Arial" w:hAnsi="Arial" w:cs="Arial"/>
          <w:bCs/>
        </w:rPr>
        <w:t xml:space="preserve">Optimizing the Illumina </w:t>
      </w:r>
      <w:proofErr w:type="spellStart"/>
      <w:r w:rsidRPr="00AA6925">
        <w:rPr>
          <w:rFonts w:ascii="Arial" w:eastAsia="Arial" w:hAnsi="Arial" w:cs="Arial"/>
          <w:bCs/>
        </w:rPr>
        <w:t>COVIDSeq</w:t>
      </w:r>
      <w:proofErr w:type="spellEnd"/>
      <w:r w:rsidRPr="00AA6925">
        <w:rPr>
          <w:rFonts w:ascii="Arial" w:eastAsia="Arial" w:hAnsi="Arial" w:cs="Arial"/>
          <w:bCs/>
        </w:rPr>
        <w:t xml:space="preserve"> laboratorial and bioinformatics pipeline on thousands of samples for SARS-CoV-2 Variants of Concern tracking.</w:t>
      </w:r>
      <w:r>
        <w:rPr>
          <w:rFonts w:ascii="Arial" w:eastAsia="Arial" w:hAnsi="Arial" w:cs="Arial"/>
          <w:bCs/>
        </w:rPr>
        <w:t xml:space="preserve"> </w:t>
      </w:r>
      <w:r w:rsidRPr="00AA6925">
        <w:rPr>
          <w:rFonts w:ascii="Arial" w:eastAsia="Arial" w:hAnsi="Arial" w:cs="Arial"/>
          <w:bCs/>
          <w:lang w:val="it-IT"/>
        </w:rPr>
        <w:t xml:space="preserve">Donzelli S, Ciuffreda L, Pontone M, Betti M, Massacci A, Mottini C, De Nicola F, Orlandi G, </w:t>
      </w:r>
      <w:proofErr w:type="spellStart"/>
      <w:r w:rsidRPr="00AA6925">
        <w:rPr>
          <w:rFonts w:ascii="Arial" w:eastAsia="Arial" w:hAnsi="Arial" w:cs="Arial"/>
          <w:bCs/>
          <w:lang w:val="it-IT"/>
        </w:rPr>
        <w:t>Goeman</w:t>
      </w:r>
      <w:proofErr w:type="spellEnd"/>
      <w:r w:rsidRPr="00AA6925">
        <w:rPr>
          <w:rFonts w:ascii="Arial" w:eastAsia="Arial" w:hAnsi="Arial" w:cs="Arial"/>
          <w:bCs/>
          <w:lang w:val="it-IT"/>
        </w:rPr>
        <w:t xml:space="preserve"> F, Giuliani E, Sperandio E, Piaggio G; ISG COVID Team; Morrone A, Ciliberto G, Fanciulli M, Blandino G, </w:t>
      </w:r>
      <w:proofErr w:type="spellStart"/>
      <w:r w:rsidRPr="00AA6925">
        <w:rPr>
          <w:rFonts w:ascii="Arial" w:eastAsia="Arial" w:hAnsi="Arial" w:cs="Arial"/>
          <w:b/>
          <w:lang w:val="it-IT"/>
        </w:rPr>
        <w:t>Pimpinelli</w:t>
      </w:r>
      <w:proofErr w:type="spellEnd"/>
      <w:r w:rsidRPr="00AA6925">
        <w:rPr>
          <w:rFonts w:ascii="Arial" w:eastAsia="Arial" w:hAnsi="Arial" w:cs="Arial"/>
          <w:b/>
          <w:lang w:val="it-IT"/>
        </w:rPr>
        <w:t xml:space="preserve"> F</w:t>
      </w:r>
      <w:r w:rsidRPr="00AA6925">
        <w:rPr>
          <w:rFonts w:ascii="Arial" w:eastAsia="Arial" w:hAnsi="Arial" w:cs="Arial"/>
          <w:bCs/>
          <w:lang w:val="it-IT"/>
        </w:rPr>
        <w:t xml:space="preserve">, </w:t>
      </w:r>
      <w:proofErr w:type="spellStart"/>
      <w:r w:rsidRPr="00AA6925">
        <w:rPr>
          <w:rFonts w:ascii="Arial" w:eastAsia="Arial" w:hAnsi="Arial" w:cs="Arial"/>
          <w:bCs/>
          <w:lang w:val="it-IT"/>
        </w:rPr>
        <w:t>Pallocca</w:t>
      </w:r>
      <w:proofErr w:type="spellEnd"/>
      <w:r w:rsidRPr="00AA6925">
        <w:rPr>
          <w:rFonts w:ascii="Arial" w:eastAsia="Arial" w:hAnsi="Arial" w:cs="Arial"/>
          <w:bCs/>
          <w:lang w:val="it-IT"/>
        </w:rPr>
        <w:t xml:space="preserve"> M.</w:t>
      </w:r>
      <w:r>
        <w:rPr>
          <w:rFonts w:ascii="Arial" w:eastAsia="Arial" w:hAnsi="Arial" w:cs="Arial"/>
          <w:bCs/>
          <w:lang w:val="it-IT"/>
        </w:rPr>
        <w:t xml:space="preserve"> </w:t>
      </w:r>
      <w:proofErr w:type="spellStart"/>
      <w:r w:rsidRPr="00AA6925">
        <w:rPr>
          <w:rFonts w:ascii="Arial" w:eastAsia="Arial" w:hAnsi="Arial" w:cs="Arial"/>
          <w:bCs/>
          <w:lang w:val="it-IT"/>
        </w:rPr>
        <w:t>Comput</w:t>
      </w:r>
      <w:proofErr w:type="spellEnd"/>
      <w:r w:rsidRPr="00AA6925">
        <w:rPr>
          <w:rFonts w:ascii="Arial" w:eastAsia="Arial" w:hAnsi="Arial" w:cs="Arial"/>
          <w:bCs/>
          <w:lang w:val="it-IT"/>
        </w:rPr>
        <w:t xml:space="preserve"> </w:t>
      </w:r>
      <w:proofErr w:type="spellStart"/>
      <w:r w:rsidRPr="00AA6925">
        <w:rPr>
          <w:rFonts w:ascii="Arial" w:eastAsia="Arial" w:hAnsi="Arial" w:cs="Arial"/>
          <w:bCs/>
          <w:lang w:val="it-IT"/>
        </w:rPr>
        <w:t>Struct</w:t>
      </w:r>
      <w:proofErr w:type="spellEnd"/>
      <w:r w:rsidRPr="00AA6925">
        <w:rPr>
          <w:rFonts w:ascii="Arial" w:eastAsia="Arial" w:hAnsi="Arial" w:cs="Arial"/>
          <w:bCs/>
          <w:lang w:val="it-IT"/>
        </w:rPr>
        <w:t xml:space="preserve"> </w:t>
      </w:r>
      <w:proofErr w:type="spellStart"/>
      <w:r w:rsidRPr="00AA6925">
        <w:rPr>
          <w:rFonts w:ascii="Arial" w:eastAsia="Arial" w:hAnsi="Arial" w:cs="Arial"/>
          <w:bCs/>
          <w:lang w:val="it-IT"/>
        </w:rPr>
        <w:t>Biotechnol</w:t>
      </w:r>
      <w:proofErr w:type="spellEnd"/>
      <w:r w:rsidRPr="00AA6925">
        <w:rPr>
          <w:rFonts w:ascii="Arial" w:eastAsia="Arial" w:hAnsi="Arial" w:cs="Arial"/>
          <w:bCs/>
          <w:lang w:val="it-IT"/>
        </w:rPr>
        <w:t xml:space="preserve"> J. 2022;20:2558-2563. </w:t>
      </w:r>
      <w:proofErr w:type="spellStart"/>
      <w:r w:rsidRPr="00AA6925">
        <w:rPr>
          <w:rFonts w:ascii="Arial" w:eastAsia="Arial" w:hAnsi="Arial" w:cs="Arial"/>
          <w:bCs/>
          <w:lang w:val="it-IT"/>
        </w:rPr>
        <w:t>doi</w:t>
      </w:r>
      <w:proofErr w:type="spellEnd"/>
      <w:r w:rsidRPr="00AA6925">
        <w:rPr>
          <w:rFonts w:ascii="Arial" w:eastAsia="Arial" w:hAnsi="Arial" w:cs="Arial"/>
          <w:bCs/>
          <w:lang w:val="it-IT"/>
        </w:rPr>
        <w:t xml:space="preserve">: 10.1016/j.csbj.2022.05.033. </w:t>
      </w:r>
    </w:p>
    <w:p w14:paraId="18833311" w14:textId="7C4ADE07" w:rsidR="003B66ED" w:rsidRPr="00AA6925" w:rsidRDefault="003B66ED" w:rsidP="003B66ED">
      <w:pPr>
        <w:jc w:val="both"/>
        <w:rPr>
          <w:rFonts w:ascii="Arial" w:eastAsia="Arial" w:hAnsi="Arial" w:cs="Arial"/>
          <w:bCs/>
          <w:lang w:val="it-IT"/>
        </w:rPr>
      </w:pPr>
    </w:p>
    <w:p w14:paraId="5F349DFD" w14:textId="0C6F3EE0" w:rsidR="003B66ED" w:rsidRDefault="003B66ED" w:rsidP="003B66ED">
      <w:pPr>
        <w:jc w:val="both"/>
        <w:rPr>
          <w:rFonts w:ascii="Arial" w:eastAsia="Arial" w:hAnsi="Arial" w:cs="Arial"/>
          <w:bCs/>
        </w:rPr>
      </w:pPr>
      <w:r w:rsidRPr="003B66ED">
        <w:rPr>
          <w:rFonts w:ascii="Arial" w:eastAsia="Arial" w:hAnsi="Arial" w:cs="Arial"/>
          <w:bCs/>
        </w:rPr>
        <w:t>Role of Extracellular DNA in Dalbavancin Activity against Methicillin-Resistant Staphylococcus aureus (MRSA) Biofilms in Patients with Skin and Soft Tissue Infections.</w:t>
      </w:r>
      <w:r>
        <w:rPr>
          <w:rFonts w:ascii="Arial" w:eastAsia="Arial" w:hAnsi="Arial" w:cs="Arial"/>
          <w:bCs/>
        </w:rPr>
        <w:t xml:space="preserve"> </w:t>
      </w:r>
      <w:r w:rsidRPr="003B66ED">
        <w:rPr>
          <w:rFonts w:ascii="Arial" w:eastAsia="Arial" w:hAnsi="Arial" w:cs="Arial"/>
          <w:bCs/>
          <w:lang w:val="it-IT"/>
        </w:rPr>
        <w:t xml:space="preserve">Sivori F, Cavallo I, Kovacs D, </w:t>
      </w:r>
      <w:proofErr w:type="spellStart"/>
      <w:r w:rsidRPr="003B66ED">
        <w:rPr>
          <w:rFonts w:ascii="Arial" w:eastAsia="Arial" w:hAnsi="Arial" w:cs="Arial"/>
          <w:bCs/>
          <w:lang w:val="it-IT"/>
        </w:rPr>
        <w:t>Guembe</w:t>
      </w:r>
      <w:proofErr w:type="spellEnd"/>
      <w:r w:rsidRPr="003B66ED">
        <w:rPr>
          <w:rFonts w:ascii="Arial" w:eastAsia="Arial" w:hAnsi="Arial" w:cs="Arial"/>
          <w:bCs/>
          <w:lang w:val="it-IT"/>
        </w:rPr>
        <w:t xml:space="preserve"> M, Sperduti I, Truglio M, Pasqua M, Prignano G, </w:t>
      </w:r>
      <w:proofErr w:type="spellStart"/>
      <w:r w:rsidRPr="003B66ED">
        <w:rPr>
          <w:rFonts w:ascii="Arial" w:eastAsia="Arial" w:hAnsi="Arial" w:cs="Arial"/>
          <w:bCs/>
          <w:lang w:val="it-IT"/>
        </w:rPr>
        <w:t>Mastrofrancesco</w:t>
      </w:r>
      <w:proofErr w:type="spellEnd"/>
      <w:r w:rsidRPr="003B66ED">
        <w:rPr>
          <w:rFonts w:ascii="Arial" w:eastAsia="Arial" w:hAnsi="Arial" w:cs="Arial"/>
          <w:bCs/>
          <w:lang w:val="it-IT"/>
        </w:rPr>
        <w:t xml:space="preserve"> A, Toma L, </w:t>
      </w:r>
      <w:proofErr w:type="spellStart"/>
      <w:r w:rsidRPr="003B66ED">
        <w:rPr>
          <w:rFonts w:ascii="Arial" w:eastAsia="Arial" w:hAnsi="Arial" w:cs="Arial"/>
          <w:b/>
          <w:lang w:val="it-IT"/>
        </w:rPr>
        <w:t>Pimpinelli</w:t>
      </w:r>
      <w:proofErr w:type="spellEnd"/>
      <w:r w:rsidRPr="003B66ED">
        <w:rPr>
          <w:rFonts w:ascii="Arial" w:eastAsia="Arial" w:hAnsi="Arial" w:cs="Arial"/>
          <w:b/>
          <w:lang w:val="it-IT"/>
        </w:rPr>
        <w:t xml:space="preserve"> F</w:t>
      </w:r>
      <w:r w:rsidRPr="003B66ED">
        <w:rPr>
          <w:rFonts w:ascii="Arial" w:eastAsia="Arial" w:hAnsi="Arial" w:cs="Arial"/>
          <w:bCs/>
          <w:lang w:val="it-IT"/>
        </w:rPr>
        <w:t>, Morrone A, Ensoli F, Di Domenico EG.</w:t>
      </w:r>
      <w:r>
        <w:rPr>
          <w:rFonts w:ascii="Arial" w:eastAsia="Arial" w:hAnsi="Arial" w:cs="Arial"/>
          <w:bCs/>
          <w:lang w:val="it-IT"/>
        </w:rPr>
        <w:t xml:space="preserve"> </w:t>
      </w:r>
      <w:proofErr w:type="spellStart"/>
      <w:r w:rsidRPr="003B66ED">
        <w:rPr>
          <w:rFonts w:ascii="Arial" w:eastAsia="Arial" w:hAnsi="Arial" w:cs="Arial"/>
          <w:bCs/>
        </w:rPr>
        <w:t>Microbiol</w:t>
      </w:r>
      <w:proofErr w:type="spellEnd"/>
      <w:r w:rsidRPr="003B66ED">
        <w:rPr>
          <w:rFonts w:ascii="Arial" w:eastAsia="Arial" w:hAnsi="Arial" w:cs="Arial"/>
          <w:bCs/>
        </w:rPr>
        <w:t xml:space="preserve"> </w:t>
      </w:r>
      <w:proofErr w:type="spellStart"/>
      <w:r w:rsidRPr="003B66ED">
        <w:rPr>
          <w:rFonts w:ascii="Arial" w:eastAsia="Arial" w:hAnsi="Arial" w:cs="Arial"/>
          <w:bCs/>
        </w:rPr>
        <w:t>Spectr</w:t>
      </w:r>
      <w:proofErr w:type="spellEnd"/>
      <w:r w:rsidRPr="003B66ED">
        <w:rPr>
          <w:rFonts w:ascii="Arial" w:eastAsia="Arial" w:hAnsi="Arial" w:cs="Arial"/>
          <w:bCs/>
        </w:rPr>
        <w:t xml:space="preserve">. 2022;10(2):e0035122. </w:t>
      </w:r>
      <w:proofErr w:type="spellStart"/>
      <w:r w:rsidRPr="003B66ED">
        <w:rPr>
          <w:rFonts w:ascii="Arial" w:eastAsia="Arial" w:hAnsi="Arial" w:cs="Arial"/>
          <w:bCs/>
        </w:rPr>
        <w:t>doi</w:t>
      </w:r>
      <w:proofErr w:type="spellEnd"/>
      <w:r w:rsidRPr="003B66ED">
        <w:rPr>
          <w:rFonts w:ascii="Arial" w:eastAsia="Arial" w:hAnsi="Arial" w:cs="Arial"/>
          <w:bCs/>
        </w:rPr>
        <w:t>: 10.1128/spectrum.00351-22.</w:t>
      </w:r>
    </w:p>
    <w:p w14:paraId="38B443A9" w14:textId="76947911" w:rsidR="00AA6925" w:rsidRPr="00E91F3C" w:rsidRDefault="00AA6925" w:rsidP="003B66ED">
      <w:pPr>
        <w:jc w:val="both"/>
        <w:rPr>
          <w:rFonts w:ascii="Arial" w:eastAsia="Arial" w:hAnsi="Arial" w:cs="Arial"/>
          <w:bCs/>
        </w:rPr>
      </w:pPr>
    </w:p>
    <w:p w14:paraId="38F58234" w14:textId="742A0E30" w:rsidR="00AA6925" w:rsidRPr="00AA6925" w:rsidRDefault="00AA6925" w:rsidP="00AA6925">
      <w:pPr>
        <w:jc w:val="both"/>
        <w:rPr>
          <w:rFonts w:ascii="Arial" w:eastAsia="Arial" w:hAnsi="Arial" w:cs="Arial"/>
          <w:bCs/>
          <w:lang w:val="it-IT"/>
        </w:rPr>
      </w:pPr>
      <w:r w:rsidRPr="00AA6925">
        <w:rPr>
          <w:rFonts w:ascii="Arial" w:eastAsia="Arial" w:hAnsi="Arial" w:cs="Arial"/>
          <w:bCs/>
        </w:rPr>
        <w:t>Rapid decline of humoral response to two doses of BNT162b2 vaccine in patients with solid cancer after six months: The urgent need of the additional dose!</w:t>
      </w:r>
      <w:r>
        <w:rPr>
          <w:rFonts w:ascii="Arial" w:eastAsia="Arial" w:hAnsi="Arial" w:cs="Arial"/>
          <w:bCs/>
        </w:rPr>
        <w:t xml:space="preserve"> </w:t>
      </w:r>
      <w:r w:rsidRPr="00AA6925">
        <w:rPr>
          <w:rFonts w:ascii="Arial" w:eastAsia="Arial" w:hAnsi="Arial" w:cs="Arial"/>
          <w:bCs/>
          <w:lang w:val="it-IT"/>
        </w:rPr>
        <w:t xml:space="preserve">Di Noia V, </w:t>
      </w:r>
      <w:proofErr w:type="spellStart"/>
      <w:r w:rsidRPr="00AA6925">
        <w:rPr>
          <w:rFonts w:ascii="Arial" w:eastAsia="Arial" w:hAnsi="Arial" w:cs="Arial"/>
          <w:b/>
          <w:lang w:val="it-IT"/>
        </w:rPr>
        <w:t>Pimpinelli</w:t>
      </w:r>
      <w:proofErr w:type="spellEnd"/>
      <w:r w:rsidRPr="00AA6925">
        <w:rPr>
          <w:rFonts w:ascii="Arial" w:eastAsia="Arial" w:hAnsi="Arial" w:cs="Arial"/>
          <w:b/>
          <w:lang w:val="it-IT"/>
        </w:rPr>
        <w:t xml:space="preserve"> F</w:t>
      </w:r>
      <w:r w:rsidRPr="00AA6925">
        <w:rPr>
          <w:rFonts w:ascii="Arial" w:eastAsia="Arial" w:hAnsi="Arial" w:cs="Arial"/>
          <w:bCs/>
          <w:lang w:val="it-IT"/>
        </w:rPr>
        <w:t xml:space="preserve">, Renna D, Maccallini MT, </w:t>
      </w:r>
      <w:proofErr w:type="spellStart"/>
      <w:r w:rsidRPr="00AA6925">
        <w:rPr>
          <w:rFonts w:ascii="Arial" w:eastAsia="Arial" w:hAnsi="Arial" w:cs="Arial"/>
          <w:bCs/>
          <w:lang w:val="it-IT"/>
        </w:rPr>
        <w:t>Gariazzo</w:t>
      </w:r>
      <w:proofErr w:type="spellEnd"/>
      <w:r w:rsidRPr="00AA6925">
        <w:rPr>
          <w:rFonts w:ascii="Arial" w:eastAsia="Arial" w:hAnsi="Arial" w:cs="Arial"/>
          <w:bCs/>
          <w:lang w:val="it-IT"/>
        </w:rPr>
        <w:t xml:space="preserve"> L, </w:t>
      </w:r>
      <w:proofErr w:type="spellStart"/>
      <w:r w:rsidRPr="00AA6925">
        <w:rPr>
          <w:rFonts w:ascii="Arial" w:eastAsia="Arial" w:hAnsi="Arial" w:cs="Arial"/>
          <w:bCs/>
          <w:lang w:val="it-IT"/>
        </w:rPr>
        <w:t>Cosimati</w:t>
      </w:r>
      <w:proofErr w:type="spellEnd"/>
      <w:r w:rsidRPr="00AA6925">
        <w:rPr>
          <w:rFonts w:ascii="Arial" w:eastAsia="Arial" w:hAnsi="Arial" w:cs="Arial"/>
          <w:bCs/>
          <w:lang w:val="it-IT"/>
        </w:rPr>
        <w:t xml:space="preserve"> A, Campo F, Sperandio E, Pellini R, Giannarelli D, Cognetti F.</w:t>
      </w:r>
      <w:r>
        <w:rPr>
          <w:rFonts w:ascii="Arial" w:eastAsia="Arial" w:hAnsi="Arial" w:cs="Arial"/>
          <w:bCs/>
          <w:lang w:val="it-IT"/>
        </w:rPr>
        <w:t xml:space="preserve"> </w:t>
      </w:r>
      <w:r w:rsidRPr="00AA6925">
        <w:rPr>
          <w:rFonts w:ascii="Arial" w:eastAsia="Arial" w:hAnsi="Arial" w:cs="Arial"/>
          <w:bCs/>
          <w:lang w:val="it-IT"/>
        </w:rPr>
        <w:t xml:space="preserve">Eur J Cancer. </w:t>
      </w:r>
      <w:r w:rsidRPr="00AA6925">
        <w:rPr>
          <w:rFonts w:ascii="Arial" w:eastAsia="Arial" w:hAnsi="Arial" w:cs="Arial"/>
          <w:bCs/>
        </w:rPr>
        <w:t xml:space="preserve">2022;165:169-173. </w:t>
      </w:r>
      <w:proofErr w:type="spellStart"/>
      <w:r w:rsidRPr="00AA6925">
        <w:rPr>
          <w:rFonts w:ascii="Arial" w:eastAsia="Arial" w:hAnsi="Arial" w:cs="Arial"/>
          <w:bCs/>
        </w:rPr>
        <w:t>doi</w:t>
      </w:r>
      <w:proofErr w:type="spellEnd"/>
      <w:r w:rsidRPr="00AA6925">
        <w:rPr>
          <w:rFonts w:ascii="Arial" w:eastAsia="Arial" w:hAnsi="Arial" w:cs="Arial"/>
          <w:bCs/>
        </w:rPr>
        <w:t>: 10.1016/j.ejca.2022.01.011.</w:t>
      </w:r>
    </w:p>
    <w:p w14:paraId="64C0CECB" w14:textId="37FCA36D" w:rsidR="003B66ED" w:rsidRDefault="003B66ED" w:rsidP="003B66ED">
      <w:pPr>
        <w:jc w:val="both"/>
        <w:rPr>
          <w:rFonts w:ascii="Arial" w:eastAsia="Arial" w:hAnsi="Arial" w:cs="Arial"/>
          <w:bCs/>
        </w:rPr>
      </w:pPr>
    </w:p>
    <w:p w14:paraId="72164EE8" w14:textId="16EF44AB" w:rsidR="00AA6925" w:rsidRDefault="00AA6925" w:rsidP="00AA6925">
      <w:pPr>
        <w:jc w:val="both"/>
        <w:rPr>
          <w:rFonts w:ascii="Arial" w:eastAsia="Arial" w:hAnsi="Arial" w:cs="Arial"/>
          <w:bCs/>
          <w:lang w:val="it-IT"/>
        </w:rPr>
      </w:pPr>
      <w:r w:rsidRPr="00AA6925">
        <w:rPr>
          <w:rFonts w:ascii="Arial" w:eastAsia="Arial" w:hAnsi="Arial" w:cs="Arial"/>
          <w:bCs/>
        </w:rPr>
        <w:t>Impact of anti-CD20 monoclonal antibodies on serologic response to BNT162b2 vaccine in B-cell Non-Hodgkin's lymphomas.</w:t>
      </w:r>
      <w:r>
        <w:rPr>
          <w:rFonts w:ascii="Arial" w:eastAsia="Arial" w:hAnsi="Arial" w:cs="Arial"/>
          <w:bCs/>
        </w:rPr>
        <w:t xml:space="preserve"> </w:t>
      </w:r>
      <w:r w:rsidRPr="00AA6925">
        <w:rPr>
          <w:rFonts w:ascii="Arial" w:eastAsia="Arial" w:hAnsi="Arial" w:cs="Arial"/>
          <w:bCs/>
          <w:lang w:val="it-IT"/>
        </w:rPr>
        <w:t xml:space="preserve">Marchesi F, </w:t>
      </w:r>
      <w:proofErr w:type="spellStart"/>
      <w:r w:rsidRPr="00AA6925">
        <w:rPr>
          <w:rFonts w:ascii="Arial" w:eastAsia="Arial" w:hAnsi="Arial" w:cs="Arial"/>
          <w:b/>
          <w:lang w:val="it-IT"/>
        </w:rPr>
        <w:t>Pimpinelli</w:t>
      </w:r>
      <w:proofErr w:type="spellEnd"/>
      <w:r w:rsidRPr="00AA6925">
        <w:rPr>
          <w:rFonts w:ascii="Arial" w:eastAsia="Arial" w:hAnsi="Arial" w:cs="Arial"/>
          <w:b/>
          <w:lang w:val="it-IT"/>
        </w:rPr>
        <w:t xml:space="preserve"> F</w:t>
      </w:r>
      <w:r w:rsidRPr="00AA6925">
        <w:rPr>
          <w:rFonts w:ascii="Arial" w:eastAsia="Arial" w:hAnsi="Arial" w:cs="Arial"/>
          <w:bCs/>
          <w:lang w:val="it-IT"/>
        </w:rPr>
        <w:t xml:space="preserve">, Giannarelli D, Ronchetti L, Papa E, Falcucci P, Pontone M, Di Domenico EG, di Martino S, Laquintana V, </w:t>
      </w:r>
      <w:proofErr w:type="spellStart"/>
      <w:r w:rsidRPr="00AA6925">
        <w:rPr>
          <w:rFonts w:ascii="Arial" w:eastAsia="Arial" w:hAnsi="Arial" w:cs="Arial"/>
          <w:bCs/>
          <w:lang w:val="it-IT"/>
        </w:rPr>
        <w:t>Mandoj</w:t>
      </w:r>
      <w:proofErr w:type="spellEnd"/>
      <w:r w:rsidRPr="00AA6925">
        <w:rPr>
          <w:rFonts w:ascii="Arial" w:eastAsia="Arial" w:hAnsi="Arial" w:cs="Arial"/>
          <w:bCs/>
          <w:lang w:val="it-IT"/>
        </w:rPr>
        <w:t xml:space="preserve"> C, Conti L, Cordone I, La Malfa A, Viggiani C, Renzi D, Palombi F, Romano A, Pisani F, </w:t>
      </w:r>
      <w:proofErr w:type="spellStart"/>
      <w:r w:rsidRPr="00AA6925">
        <w:rPr>
          <w:rFonts w:ascii="Arial" w:eastAsia="Arial" w:hAnsi="Arial" w:cs="Arial"/>
          <w:bCs/>
          <w:lang w:val="it-IT"/>
        </w:rPr>
        <w:t>Gumenyuk</w:t>
      </w:r>
      <w:proofErr w:type="spellEnd"/>
      <w:r w:rsidRPr="00AA6925">
        <w:rPr>
          <w:rFonts w:ascii="Arial" w:eastAsia="Arial" w:hAnsi="Arial" w:cs="Arial"/>
          <w:bCs/>
          <w:lang w:val="it-IT"/>
        </w:rPr>
        <w:t xml:space="preserve"> S, Di Bella O, </w:t>
      </w:r>
      <w:proofErr w:type="spellStart"/>
      <w:r w:rsidRPr="00AA6925">
        <w:rPr>
          <w:rFonts w:ascii="Arial" w:eastAsia="Arial" w:hAnsi="Arial" w:cs="Arial"/>
          <w:bCs/>
          <w:lang w:val="it-IT"/>
        </w:rPr>
        <w:t>Vujovic</w:t>
      </w:r>
      <w:proofErr w:type="spellEnd"/>
      <w:r w:rsidRPr="00AA6925">
        <w:rPr>
          <w:rFonts w:ascii="Arial" w:eastAsia="Arial" w:hAnsi="Arial" w:cs="Arial"/>
          <w:bCs/>
          <w:lang w:val="it-IT"/>
        </w:rPr>
        <w:t xml:space="preserve"> B, Morrone A, Ciliberto G, Ensoli F, Mengarelli A.</w:t>
      </w:r>
      <w:r>
        <w:rPr>
          <w:rFonts w:ascii="Arial" w:eastAsia="Arial" w:hAnsi="Arial" w:cs="Arial"/>
          <w:bCs/>
          <w:lang w:val="it-IT"/>
        </w:rPr>
        <w:t xml:space="preserve"> </w:t>
      </w:r>
      <w:proofErr w:type="spellStart"/>
      <w:r w:rsidRPr="00AA6925">
        <w:rPr>
          <w:rFonts w:ascii="Arial" w:eastAsia="Arial" w:hAnsi="Arial" w:cs="Arial"/>
          <w:bCs/>
          <w:lang w:val="it-IT"/>
        </w:rPr>
        <w:t>Leukemia</w:t>
      </w:r>
      <w:proofErr w:type="spellEnd"/>
      <w:r w:rsidRPr="00AA6925">
        <w:rPr>
          <w:rFonts w:ascii="Arial" w:eastAsia="Arial" w:hAnsi="Arial" w:cs="Arial"/>
          <w:bCs/>
          <w:lang w:val="it-IT"/>
        </w:rPr>
        <w:t xml:space="preserve">. 2022;36(2):588-590. </w:t>
      </w:r>
      <w:proofErr w:type="spellStart"/>
      <w:r w:rsidRPr="00AA6925">
        <w:rPr>
          <w:rFonts w:ascii="Arial" w:eastAsia="Arial" w:hAnsi="Arial" w:cs="Arial"/>
          <w:bCs/>
          <w:lang w:val="it-IT"/>
        </w:rPr>
        <w:t>doi</w:t>
      </w:r>
      <w:proofErr w:type="spellEnd"/>
      <w:r w:rsidRPr="00AA6925">
        <w:rPr>
          <w:rFonts w:ascii="Arial" w:eastAsia="Arial" w:hAnsi="Arial" w:cs="Arial"/>
          <w:bCs/>
          <w:lang w:val="it-IT"/>
        </w:rPr>
        <w:t>: 10.1038/s41375-021-01418-8.</w:t>
      </w:r>
    </w:p>
    <w:p w14:paraId="280C536C" w14:textId="7BE91A0B" w:rsidR="00AA6925" w:rsidRDefault="00AA6925" w:rsidP="00AA6925">
      <w:pPr>
        <w:jc w:val="both"/>
        <w:rPr>
          <w:rFonts w:ascii="Arial" w:eastAsia="Arial" w:hAnsi="Arial" w:cs="Arial"/>
          <w:bCs/>
          <w:lang w:val="it-IT"/>
        </w:rPr>
      </w:pPr>
    </w:p>
    <w:p w14:paraId="60B8B6EF" w14:textId="61A1CAD5" w:rsidR="00AA6925" w:rsidRPr="00AA6925" w:rsidRDefault="00AA6925" w:rsidP="00AA6925">
      <w:pPr>
        <w:jc w:val="both"/>
        <w:rPr>
          <w:rFonts w:ascii="Arial" w:eastAsia="Arial" w:hAnsi="Arial" w:cs="Arial"/>
          <w:bCs/>
          <w:lang w:val="it-IT"/>
        </w:rPr>
      </w:pPr>
      <w:r w:rsidRPr="00AA6925">
        <w:rPr>
          <w:rFonts w:ascii="Arial" w:eastAsia="Arial" w:hAnsi="Arial" w:cs="Arial"/>
          <w:bCs/>
        </w:rPr>
        <w:t>Immunogenicity and Safety of COVID-19 Vaccine BNT162b2 for Patients with Solid Cancer: A Large Cohort Prospective Study from a Single Institution.</w:t>
      </w:r>
      <w:r>
        <w:rPr>
          <w:rFonts w:ascii="Arial" w:eastAsia="Arial" w:hAnsi="Arial" w:cs="Arial"/>
          <w:bCs/>
        </w:rPr>
        <w:t xml:space="preserve"> </w:t>
      </w:r>
      <w:r w:rsidRPr="00AA6925">
        <w:rPr>
          <w:rFonts w:ascii="Arial" w:eastAsia="Arial" w:hAnsi="Arial" w:cs="Arial"/>
          <w:bCs/>
          <w:lang w:val="it-IT"/>
        </w:rPr>
        <w:t xml:space="preserve">Di Noia V, </w:t>
      </w:r>
      <w:proofErr w:type="spellStart"/>
      <w:r w:rsidRPr="00AA6925">
        <w:rPr>
          <w:rFonts w:ascii="Arial" w:eastAsia="Arial" w:hAnsi="Arial" w:cs="Arial"/>
          <w:b/>
          <w:lang w:val="it-IT"/>
        </w:rPr>
        <w:t>Pimpinelli</w:t>
      </w:r>
      <w:proofErr w:type="spellEnd"/>
      <w:r w:rsidRPr="00AA6925">
        <w:rPr>
          <w:rFonts w:ascii="Arial" w:eastAsia="Arial" w:hAnsi="Arial" w:cs="Arial"/>
          <w:b/>
          <w:lang w:val="it-IT"/>
        </w:rPr>
        <w:t xml:space="preserve"> F</w:t>
      </w:r>
      <w:r w:rsidRPr="00AA6925">
        <w:rPr>
          <w:rFonts w:ascii="Arial" w:eastAsia="Arial" w:hAnsi="Arial" w:cs="Arial"/>
          <w:bCs/>
          <w:lang w:val="it-IT"/>
        </w:rPr>
        <w:t xml:space="preserve">, Renna D, Barberi V, Maccallini MT, </w:t>
      </w:r>
      <w:proofErr w:type="spellStart"/>
      <w:r w:rsidRPr="00AA6925">
        <w:rPr>
          <w:rFonts w:ascii="Arial" w:eastAsia="Arial" w:hAnsi="Arial" w:cs="Arial"/>
          <w:bCs/>
          <w:lang w:val="it-IT"/>
        </w:rPr>
        <w:t>Gariazzo</w:t>
      </w:r>
      <w:proofErr w:type="spellEnd"/>
      <w:r w:rsidRPr="00AA6925">
        <w:rPr>
          <w:rFonts w:ascii="Arial" w:eastAsia="Arial" w:hAnsi="Arial" w:cs="Arial"/>
          <w:bCs/>
          <w:lang w:val="it-IT"/>
        </w:rPr>
        <w:t xml:space="preserve"> L, Pontone M, Monti A, Campo F, Taraborelli E, Di Santo M, Petrone F, </w:t>
      </w:r>
      <w:proofErr w:type="spellStart"/>
      <w:r w:rsidRPr="00AA6925">
        <w:rPr>
          <w:rFonts w:ascii="Arial" w:eastAsia="Arial" w:hAnsi="Arial" w:cs="Arial"/>
          <w:bCs/>
          <w:lang w:val="it-IT"/>
        </w:rPr>
        <w:t>Mandoj</w:t>
      </w:r>
      <w:proofErr w:type="spellEnd"/>
      <w:r w:rsidRPr="00AA6925">
        <w:rPr>
          <w:rFonts w:ascii="Arial" w:eastAsia="Arial" w:hAnsi="Arial" w:cs="Arial"/>
          <w:bCs/>
          <w:lang w:val="it-IT"/>
        </w:rPr>
        <w:t xml:space="preserve"> C, Ferraresi V, Ferretti G, Carlini P, Di Bella O, Conti L, La Malfa AM, Pellini R, Bracco D, Giannarelli D, Morrone A, Cognetti F.</w:t>
      </w:r>
      <w:r>
        <w:rPr>
          <w:rFonts w:ascii="Arial" w:eastAsia="Arial" w:hAnsi="Arial" w:cs="Arial"/>
          <w:bCs/>
          <w:lang w:val="it-IT"/>
        </w:rPr>
        <w:t xml:space="preserve"> </w:t>
      </w:r>
      <w:proofErr w:type="spellStart"/>
      <w:r w:rsidRPr="00AA6925">
        <w:rPr>
          <w:rFonts w:ascii="Arial" w:eastAsia="Arial" w:hAnsi="Arial" w:cs="Arial"/>
          <w:bCs/>
          <w:lang w:val="it-IT"/>
        </w:rPr>
        <w:t>Clin</w:t>
      </w:r>
      <w:proofErr w:type="spellEnd"/>
      <w:r w:rsidRPr="00AA6925">
        <w:rPr>
          <w:rFonts w:ascii="Arial" w:eastAsia="Arial" w:hAnsi="Arial" w:cs="Arial"/>
          <w:bCs/>
          <w:lang w:val="it-IT"/>
        </w:rPr>
        <w:t xml:space="preserve"> Cancer Res. 2021;27(24):6815-6823. </w:t>
      </w:r>
      <w:proofErr w:type="spellStart"/>
      <w:r w:rsidRPr="00AA6925">
        <w:rPr>
          <w:rFonts w:ascii="Arial" w:eastAsia="Arial" w:hAnsi="Arial" w:cs="Arial"/>
          <w:bCs/>
          <w:lang w:val="it-IT"/>
        </w:rPr>
        <w:t>doi</w:t>
      </w:r>
      <w:proofErr w:type="spellEnd"/>
      <w:r w:rsidRPr="00AA6925">
        <w:rPr>
          <w:rFonts w:ascii="Arial" w:eastAsia="Arial" w:hAnsi="Arial" w:cs="Arial"/>
          <w:bCs/>
          <w:lang w:val="it-IT"/>
        </w:rPr>
        <w:t>: 10.1158/1078-0432.CCR-21-2439.</w:t>
      </w:r>
    </w:p>
    <w:p w14:paraId="38990099" w14:textId="455A813E" w:rsidR="00AA6925" w:rsidRPr="00AA6925" w:rsidRDefault="00AA6925" w:rsidP="00AA6925">
      <w:pPr>
        <w:jc w:val="both"/>
        <w:rPr>
          <w:rFonts w:ascii="Arial" w:eastAsia="Arial" w:hAnsi="Arial" w:cs="Arial"/>
          <w:bCs/>
          <w:lang w:val="it-IT"/>
        </w:rPr>
      </w:pPr>
      <w:r w:rsidRPr="00AA6925">
        <w:rPr>
          <w:rFonts w:ascii="Arial" w:eastAsia="Arial" w:hAnsi="Arial" w:cs="Arial"/>
          <w:bCs/>
        </w:rPr>
        <w:lastRenderedPageBreak/>
        <w:t xml:space="preserve">The 12-week kinetics of anti-SARS-CoV-2 antibodies in different </w:t>
      </w:r>
      <w:proofErr w:type="spellStart"/>
      <w:r w:rsidRPr="00AA6925">
        <w:rPr>
          <w:rFonts w:ascii="Arial" w:eastAsia="Arial" w:hAnsi="Arial" w:cs="Arial"/>
          <w:bCs/>
        </w:rPr>
        <w:t>haematological</w:t>
      </w:r>
      <w:proofErr w:type="spellEnd"/>
      <w:r w:rsidRPr="00AA6925">
        <w:rPr>
          <w:rFonts w:ascii="Arial" w:eastAsia="Arial" w:hAnsi="Arial" w:cs="Arial"/>
          <w:bCs/>
        </w:rPr>
        <w:t xml:space="preserve"> cancers after vaccination with BNT162b2.</w:t>
      </w:r>
      <w:r>
        <w:rPr>
          <w:rFonts w:ascii="Arial" w:eastAsia="Arial" w:hAnsi="Arial" w:cs="Arial"/>
          <w:bCs/>
        </w:rPr>
        <w:t xml:space="preserve"> </w:t>
      </w:r>
      <w:r w:rsidRPr="00AA6925">
        <w:rPr>
          <w:rFonts w:ascii="Arial" w:eastAsia="Arial" w:hAnsi="Arial" w:cs="Arial"/>
          <w:bCs/>
          <w:lang w:val="it-IT"/>
        </w:rPr>
        <w:t xml:space="preserve">Marchesi F, </w:t>
      </w:r>
      <w:proofErr w:type="spellStart"/>
      <w:r w:rsidRPr="00AA6925">
        <w:rPr>
          <w:rFonts w:ascii="Arial" w:eastAsia="Arial" w:hAnsi="Arial" w:cs="Arial"/>
          <w:b/>
          <w:lang w:val="it-IT"/>
        </w:rPr>
        <w:t>Pimpinelli</w:t>
      </w:r>
      <w:proofErr w:type="spellEnd"/>
      <w:r w:rsidRPr="00AA6925">
        <w:rPr>
          <w:rFonts w:ascii="Arial" w:eastAsia="Arial" w:hAnsi="Arial" w:cs="Arial"/>
          <w:b/>
          <w:lang w:val="it-IT"/>
        </w:rPr>
        <w:t xml:space="preserve"> F</w:t>
      </w:r>
      <w:r w:rsidRPr="00AA6925">
        <w:rPr>
          <w:rFonts w:ascii="Arial" w:eastAsia="Arial" w:hAnsi="Arial" w:cs="Arial"/>
          <w:bCs/>
          <w:lang w:val="it-IT"/>
        </w:rPr>
        <w:t xml:space="preserve">, Sperandio E, Papa E, Falcucci P, Pontone M, di Martino S, de </w:t>
      </w:r>
      <w:proofErr w:type="spellStart"/>
      <w:r w:rsidRPr="00AA6925">
        <w:rPr>
          <w:rFonts w:ascii="Arial" w:eastAsia="Arial" w:hAnsi="Arial" w:cs="Arial"/>
          <w:bCs/>
          <w:lang w:val="it-IT"/>
        </w:rPr>
        <w:t>Latouliere</w:t>
      </w:r>
      <w:proofErr w:type="spellEnd"/>
      <w:r w:rsidRPr="00AA6925">
        <w:rPr>
          <w:rFonts w:ascii="Arial" w:eastAsia="Arial" w:hAnsi="Arial" w:cs="Arial"/>
          <w:bCs/>
          <w:lang w:val="it-IT"/>
        </w:rPr>
        <w:t xml:space="preserve"> L, Orlandi G, Morrone A, Ciliberto G, Mengarelli A; I.F.O.-COVID-19-Team.</w:t>
      </w:r>
      <w:r>
        <w:rPr>
          <w:rFonts w:ascii="Arial" w:eastAsia="Arial" w:hAnsi="Arial" w:cs="Arial"/>
          <w:bCs/>
          <w:lang w:val="it-IT"/>
        </w:rPr>
        <w:t xml:space="preserve"> </w:t>
      </w:r>
      <w:r w:rsidRPr="00AA6925">
        <w:rPr>
          <w:rFonts w:ascii="Arial" w:eastAsia="Arial" w:hAnsi="Arial" w:cs="Arial"/>
          <w:bCs/>
        </w:rPr>
        <w:t xml:space="preserve">Br J </w:t>
      </w:r>
      <w:proofErr w:type="spellStart"/>
      <w:r w:rsidRPr="00AA6925">
        <w:rPr>
          <w:rFonts w:ascii="Arial" w:eastAsia="Arial" w:hAnsi="Arial" w:cs="Arial"/>
          <w:bCs/>
        </w:rPr>
        <w:t>Haematol</w:t>
      </w:r>
      <w:proofErr w:type="spellEnd"/>
      <w:r w:rsidRPr="00AA6925">
        <w:rPr>
          <w:rFonts w:ascii="Arial" w:eastAsia="Arial" w:hAnsi="Arial" w:cs="Arial"/>
          <w:bCs/>
        </w:rPr>
        <w:t xml:space="preserve">. 2022;196(2):362-367. </w:t>
      </w:r>
      <w:proofErr w:type="spellStart"/>
      <w:r w:rsidRPr="00AA6925">
        <w:rPr>
          <w:rFonts w:ascii="Arial" w:eastAsia="Arial" w:hAnsi="Arial" w:cs="Arial"/>
          <w:bCs/>
        </w:rPr>
        <w:t>doi</w:t>
      </w:r>
      <w:proofErr w:type="spellEnd"/>
      <w:r w:rsidRPr="00AA6925">
        <w:rPr>
          <w:rFonts w:ascii="Arial" w:eastAsia="Arial" w:hAnsi="Arial" w:cs="Arial"/>
          <w:bCs/>
        </w:rPr>
        <w:t>: 10.1111/bjh.17821.</w:t>
      </w:r>
    </w:p>
    <w:p w14:paraId="4E3DC924" w14:textId="77777777" w:rsidR="00AA6925" w:rsidRPr="00AA6925" w:rsidRDefault="00AA6925" w:rsidP="003B66ED">
      <w:pPr>
        <w:jc w:val="both"/>
        <w:rPr>
          <w:rFonts w:ascii="Arial" w:eastAsia="Arial" w:hAnsi="Arial" w:cs="Arial"/>
          <w:bCs/>
        </w:rPr>
      </w:pPr>
    </w:p>
    <w:p w14:paraId="5D326300" w14:textId="0126B781" w:rsidR="003B66ED" w:rsidRDefault="003B66ED" w:rsidP="003B66ED">
      <w:pPr>
        <w:jc w:val="both"/>
        <w:rPr>
          <w:rFonts w:ascii="Arial" w:eastAsia="Arial" w:hAnsi="Arial" w:cs="Arial"/>
          <w:bCs/>
        </w:rPr>
      </w:pPr>
      <w:r w:rsidRPr="003B66ED">
        <w:rPr>
          <w:rFonts w:ascii="Arial" w:eastAsia="Arial" w:hAnsi="Arial" w:cs="Arial"/>
          <w:bCs/>
        </w:rPr>
        <w:t>The Impact of Bacterial Biofilms on End-Organ Disease and Mortality in Patients with Hematologic Malignancies Developing a Bloodstream Infection.</w:t>
      </w:r>
      <w:r>
        <w:rPr>
          <w:rFonts w:ascii="Arial" w:eastAsia="Arial" w:hAnsi="Arial" w:cs="Arial"/>
          <w:bCs/>
        </w:rPr>
        <w:t xml:space="preserve"> </w:t>
      </w:r>
      <w:r w:rsidRPr="003B66ED">
        <w:rPr>
          <w:rFonts w:ascii="Arial" w:eastAsia="Arial" w:hAnsi="Arial" w:cs="Arial"/>
          <w:bCs/>
          <w:lang w:val="it-IT"/>
        </w:rPr>
        <w:t xml:space="preserve">Di Domenico EG, Marchesi F, Cavallo I, Toma L, Sivori F, Papa E, Spadea A, </w:t>
      </w:r>
      <w:proofErr w:type="spellStart"/>
      <w:r w:rsidRPr="003B66ED">
        <w:rPr>
          <w:rFonts w:ascii="Arial" w:eastAsia="Arial" w:hAnsi="Arial" w:cs="Arial"/>
          <w:bCs/>
          <w:lang w:val="it-IT"/>
        </w:rPr>
        <w:t>Cafarella</w:t>
      </w:r>
      <w:proofErr w:type="spellEnd"/>
      <w:r w:rsidRPr="003B66ED">
        <w:rPr>
          <w:rFonts w:ascii="Arial" w:eastAsia="Arial" w:hAnsi="Arial" w:cs="Arial"/>
          <w:bCs/>
          <w:lang w:val="it-IT"/>
        </w:rPr>
        <w:t xml:space="preserve"> G, </w:t>
      </w:r>
      <w:proofErr w:type="spellStart"/>
      <w:r w:rsidRPr="003B66ED">
        <w:rPr>
          <w:rFonts w:ascii="Arial" w:eastAsia="Arial" w:hAnsi="Arial" w:cs="Arial"/>
          <w:bCs/>
          <w:lang w:val="it-IT"/>
        </w:rPr>
        <w:t>Terrenato</w:t>
      </w:r>
      <w:proofErr w:type="spellEnd"/>
      <w:r w:rsidRPr="003B66ED">
        <w:rPr>
          <w:rFonts w:ascii="Arial" w:eastAsia="Arial" w:hAnsi="Arial" w:cs="Arial"/>
          <w:bCs/>
          <w:lang w:val="it-IT"/>
        </w:rPr>
        <w:t xml:space="preserve"> I, Prignano G, </w:t>
      </w:r>
      <w:proofErr w:type="spellStart"/>
      <w:r w:rsidRPr="003B66ED">
        <w:rPr>
          <w:rFonts w:ascii="Arial" w:eastAsia="Arial" w:hAnsi="Arial" w:cs="Arial"/>
          <w:b/>
          <w:lang w:val="it-IT"/>
        </w:rPr>
        <w:t>Pimpinelli</w:t>
      </w:r>
      <w:proofErr w:type="spellEnd"/>
      <w:r w:rsidRPr="003B66ED">
        <w:rPr>
          <w:rFonts w:ascii="Arial" w:eastAsia="Arial" w:hAnsi="Arial" w:cs="Arial"/>
          <w:b/>
          <w:lang w:val="it-IT"/>
        </w:rPr>
        <w:t xml:space="preserve"> F</w:t>
      </w:r>
      <w:r w:rsidRPr="003B66ED">
        <w:rPr>
          <w:rFonts w:ascii="Arial" w:eastAsia="Arial" w:hAnsi="Arial" w:cs="Arial"/>
          <w:bCs/>
          <w:lang w:val="it-IT"/>
        </w:rPr>
        <w:t xml:space="preserve">, </w:t>
      </w:r>
      <w:proofErr w:type="spellStart"/>
      <w:r w:rsidRPr="003B66ED">
        <w:rPr>
          <w:rFonts w:ascii="Arial" w:eastAsia="Arial" w:hAnsi="Arial" w:cs="Arial"/>
          <w:bCs/>
          <w:lang w:val="it-IT"/>
        </w:rPr>
        <w:t>Mastrofrancesco</w:t>
      </w:r>
      <w:proofErr w:type="spellEnd"/>
      <w:r w:rsidRPr="003B66ED">
        <w:rPr>
          <w:rFonts w:ascii="Arial" w:eastAsia="Arial" w:hAnsi="Arial" w:cs="Arial"/>
          <w:bCs/>
          <w:lang w:val="it-IT"/>
        </w:rPr>
        <w:t xml:space="preserve"> A, D'Agosto G, Trento E, Morrone A, Mengarelli A, Ensoli F.</w:t>
      </w:r>
      <w:r>
        <w:rPr>
          <w:rFonts w:ascii="Arial" w:eastAsia="Arial" w:hAnsi="Arial" w:cs="Arial"/>
          <w:bCs/>
          <w:lang w:val="it-IT"/>
        </w:rPr>
        <w:t xml:space="preserve"> </w:t>
      </w:r>
      <w:proofErr w:type="spellStart"/>
      <w:r w:rsidRPr="003B66ED">
        <w:rPr>
          <w:rFonts w:ascii="Arial" w:eastAsia="Arial" w:hAnsi="Arial" w:cs="Arial"/>
          <w:bCs/>
          <w:lang w:val="it-IT"/>
        </w:rPr>
        <w:t>Microbiol</w:t>
      </w:r>
      <w:proofErr w:type="spellEnd"/>
      <w:r w:rsidRPr="003B66ED">
        <w:rPr>
          <w:rFonts w:ascii="Arial" w:eastAsia="Arial" w:hAnsi="Arial" w:cs="Arial"/>
          <w:bCs/>
          <w:lang w:val="it-IT"/>
        </w:rPr>
        <w:t xml:space="preserve"> </w:t>
      </w:r>
      <w:proofErr w:type="spellStart"/>
      <w:r w:rsidRPr="003B66ED">
        <w:rPr>
          <w:rFonts w:ascii="Arial" w:eastAsia="Arial" w:hAnsi="Arial" w:cs="Arial"/>
          <w:bCs/>
          <w:lang w:val="it-IT"/>
        </w:rPr>
        <w:t>Spectr</w:t>
      </w:r>
      <w:proofErr w:type="spellEnd"/>
      <w:r w:rsidRPr="003B66ED">
        <w:rPr>
          <w:rFonts w:ascii="Arial" w:eastAsia="Arial" w:hAnsi="Arial" w:cs="Arial"/>
          <w:bCs/>
          <w:lang w:val="it-IT"/>
        </w:rPr>
        <w:t xml:space="preserve">. </w:t>
      </w:r>
      <w:r w:rsidRPr="008533AA">
        <w:rPr>
          <w:rFonts w:ascii="Arial" w:eastAsia="Arial" w:hAnsi="Arial" w:cs="Arial"/>
          <w:bCs/>
        </w:rPr>
        <w:t xml:space="preserve">2021;9:e0055021. </w:t>
      </w:r>
      <w:proofErr w:type="spellStart"/>
      <w:r w:rsidRPr="008533AA">
        <w:rPr>
          <w:rFonts w:ascii="Arial" w:eastAsia="Arial" w:hAnsi="Arial" w:cs="Arial"/>
          <w:bCs/>
        </w:rPr>
        <w:t>doi</w:t>
      </w:r>
      <w:proofErr w:type="spellEnd"/>
      <w:r w:rsidRPr="008533AA">
        <w:rPr>
          <w:rFonts w:ascii="Arial" w:eastAsia="Arial" w:hAnsi="Arial" w:cs="Arial"/>
          <w:bCs/>
        </w:rPr>
        <w:t>: 10.1128/Spectrum.00550-21.</w:t>
      </w:r>
    </w:p>
    <w:p w14:paraId="3D30A503" w14:textId="0E37443A" w:rsidR="001A2E46" w:rsidRDefault="001A2E46" w:rsidP="003B66ED">
      <w:pPr>
        <w:jc w:val="both"/>
        <w:rPr>
          <w:rFonts w:ascii="Arial" w:eastAsia="Arial" w:hAnsi="Arial" w:cs="Arial"/>
          <w:bCs/>
        </w:rPr>
      </w:pPr>
    </w:p>
    <w:p w14:paraId="79411A44" w14:textId="06C4D349" w:rsidR="001A2E46" w:rsidRDefault="001A2E46" w:rsidP="001A2E46">
      <w:pPr>
        <w:jc w:val="both"/>
        <w:rPr>
          <w:rFonts w:ascii="Arial" w:eastAsia="Arial" w:hAnsi="Arial" w:cs="Arial"/>
          <w:bCs/>
        </w:rPr>
      </w:pPr>
      <w:r w:rsidRPr="001A2E46">
        <w:rPr>
          <w:rFonts w:ascii="Arial" w:eastAsia="Arial" w:hAnsi="Arial" w:cs="Arial"/>
          <w:bCs/>
        </w:rPr>
        <w:t>Lower response to BNT162b2 vaccine in patients with myelofibrosis compared to polycythemia vera and essential thrombocythemia.</w:t>
      </w:r>
      <w:r>
        <w:rPr>
          <w:rFonts w:ascii="Arial" w:eastAsia="Arial" w:hAnsi="Arial" w:cs="Arial"/>
          <w:bCs/>
        </w:rPr>
        <w:t xml:space="preserve"> </w:t>
      </w:r>
      <w:proofErr w:type="spellStart"/>
      <w:r w:rsidRPr="001A2E46">
        <w:rPr>
          <w:rFonts w:ascii="Arial" w:eastAsia="Arial" w:hAnsi="Arial" w:cs="Arial"/>
          <w:b/>
          <w:lang w:val="it-IT"/>
        </w:rPr>
        <w:t>Pimpinelli</w:t>
      </w:r>
      <w:proofErr w:type="spellEnd"/>
      <w:r w:rsidRPr="001A2E46">
        <w:rPr>
          <w:rFonts w:ascii="Arial" w:eastAsia="Arial" w:hAnsi="Arial" w:cs="Arial"/>
          <w:b/>
          <w:lang w:val="it-IT"/>
        </w:rPr>
        <w:t xml:space="preserve"> F</w:t>
      </w:r>
      <w:r w:rsidRPr="001A2E46">
        <w:rPr>
          <w:rFonts w:ascii="Arial" w:eastAsia="Arial" w:hAnsi="Arial" w:cs="Arial"/>
          <w:bCs/>
          <w:lang w:val="it-IT"/>
        </w:rPr>
        <w:t xml:space="preserve">, Marchesi F, Piaggio G, Giannarelli D, Papa E, Falcucci P, Spadea A, Pontone M, Di Martino S, Laquintana V, La Malfa A, Di Domenico EG, Di Bella O, Falzone G, Ensoli F, </w:t>
      </w:r>
      <w:proofErr w:type="spellStart"/>
      <w:r w:rsidRPr="001A2E46">
        <w:rPr>
          <w:rFonts w:ascii="Arial" w:eastAsia="Arial" w:hAnsi="Arial" w:cs="Arial"/>
          <w:bCs/>
          <w:lang w:val="it-IT"/>
        </w:rPr>
        <w:t>Vujovic</w:t>
      </w:r>
      <w:proofErr w:type="spellEnd"/>
      <w:r w:rsidRPr="001A2E46">
        <w:rPr>
          <w:rFonts w:ascii="Arial" w:eastAsia="Arial" w:hAnsi="Arial" w:cs="Arial"/>
          <w:bCs/>
          <w:lang w:val="it-IT"/>
        </w:rPr>
        <w:t xml:space="preserve"> B, Morrone A, Ciliberto G, Mengarelli A.</w:t>
      </w:r>
      <w:r>
        <w:rPr>
          <w:rFonts w:ascii="Arial" w:eastAsia="Arial" w:hAnsi="Arial" w:cs="Arial"/>
          <w:bCs/>
          <w:lang w:val="it-IT"/>
        </w:rPr>
        <w:t xml:space="preserve"> </w:t>
      </w:r>
      <w:r w:rsidRPr="001A2E46">
        <w:rPr>
          <w:rFonts w:ascii="Arial" w:eastAsia="Arial" w:hAnsi="Arial" w:cs="Arial"/>
          <w:bCs/>
          <w:lang w:val="it-IT"/>
        </w:rPr>
        <w:t xml:space="preserve">J </w:t>
      </w:r>
      <w:proofErr w:type="spellStart"/>
      <w:r w:rsidRPr="001A2E46">
        <w:rPr>
          <w:rFonts w:ascii="Arial" w:eastAsia="Arial" w:hAnsi="Arial" w:cs="Arial"/>
          <w:bCs/>
          <w:lang w:val="it-IT"/>
        </w:rPr>
        <w:t>Hematol</w:t>
      </w:r>
      <w:proofErr w:type="spellEnd"/>
      <w:r w:rsidRPr="001A2E46">
        <w:rPr>
          <w:rFonts w:ascii="Arial" w:eastAsia="Arial" w:hAnsi="Arial" w:cs="Arial"/>
          <w:bCs/>
          <w:lang w:val="it-IT"/>
        </w:rPr>
        <w:t xml:space="preserve"> </w:t>
      </w:r>
      <w:proofErr w:type="spellStart"/>
      <w:r w:rsidRPr="001A2E46">
        <w:rPr>
          <w:rFonts w:ascii="Arial" w:eastAsia="Arial" w:hAnsi="Arial" w:cs="Arial"/>
          <w:bCs/>
          <w:lang w:val="it-IT"/>
        </w:rPr>
        <w:t>Oncol</w:t>
      </w:r>
      <w:proofErr w:type="spellEnd"/>
      <w:r w:rsidRPr="001A2E46">
        <w:rPr>
          <w:rFonts w:ascii="Arial" w:eastAsia="Arial" w:hAnsi="Arial" w:cs="Arial"/>
          <w:bCs/>
          <w:lang w:val="it-IT"/>
        </w:rPr>
        <w:t xml:space="preserve">. </w:t>
      </w:r>
      <w:r w:rsidRPr="001A2E46">
        <w:rPr>
          <w:rFonts w:ascii="Arial" w:eastAsia="Arial" w:hAnsi="Arial" w:cs="Arial"/>
          <w:bCs/>
        </w:rPr>
        <w:t>2021;</w:t>
      </w:r>
      <w:r>
        <w:rPr>
          <w:rFonts w:ascii="Arial" w:eastAsia="Arial" w:hAnsi="Arial" w:cs="Arial"/>
          <w:bCs/>
        </w:rPr>
        <w:t xml:space="preserve"> </w:t>
      </w:r>
      <w:r w:rsidRPr="001A2E46">
        <w:rPr>
          <w:rFonts w:ascii="Arial" w:eastAsia="Arial" w:hAnsi="Arial" w:cs="Arial"/>
          <w:bCs/>
        </w:rPr>
        <w:t xml:space="preserve">14:119. </w:t>
      </w:r>
      <w:proofErr w:type="spellStart"/>
      <w:r w:rsidRPr="001A2E46">
        <w:rPr>
          <w:rFonts w:ascii="Arial" w:eastAsia="Arial" w:hAnsi="Arial" w:cs="Arial"/>
          <w:bCs/>
        </w:rPr>
        <w:t>doi</w:t>
      </w:r>
      <w:proofErr w:type="spellEnd"/>
      <w:r w:rsidRPr="001A2E46">
        <w:rPr>
          <w:rFonts w:ascii="Arial" w:eastAsia="Arial" w:hAnsi="Arial" w:cs="Arial"/>
          <w:bCs/>
        </w:rPr>
        <w:t>: 10.1186/s13045-021-01130-1.</w:t>
      </w:r>
    </w:p>
    <w:p w14:paraId="67ADE17C" w14:textId="14B041B2" w:rsidR="001A2E46" w:rsidRDefault="001A2E46" w:rsidP="001A2E46">
      <w:pPr>
        <w:jc w:val="both"/>
        <w:rPr>
          <w:rFonts w:ascii="Arial" w:eastAsia="Arial" w:hAnsi="Arial" w:cs="Arial"/>
          <w:bCs/>
        </w:rPr>
      </w:pPr>
    </w:p>
    <w:p w14:paraId="388AD4E9" w14:textId="246C6092" w:rsidR="001A2E46" w:rsidRPr="001A2E46" w:rsidRDefault="001A2E46" w:rsidP="001A2E46">
      <w:pPr>
        <w:jc w:val="both"/>
        <w:rPr>
          <w:rFonts w:ascii="Arial" w:eastAsia="Arial" w:hAnsi="Arial" w:cs="Arial"/>
          <w:bCs/>
          <w:lang w:val="it-IT"/>
        </w:rPr>
      </w:pPr>
      <w:r w:rsidRPr="001A2E46">
        <w:rPr>
          <w:rFonts w:ascii="Arial" w:eastAsia="Arial" w:hAnsi="Arial" w:cs="Arial"/>
          <w:bCs/>
        </w:rPr>
        <w:t>Fifth-week immunogenicity and safety of anti-SARS-CoV-2 BNT162b2 vaccine in patients with multiple myeloma and myeloproliferative malignancies on active treatment: preliminary data from a single institution.</w:t>
      </w:r>
      <w:r>
        <w:rPr>
          <w:rFonts w:ascii="Arial" w:eastAsia="Arial" w:hAnsi="Arial" w:cs="Arial"/>
          <w:bCs/>
        </w:rPr>
        <w:t xml:space="preserve"> </w:t>
      </w:r>
      <w:proofErr w:type="spellStart"/>
      <w:r w:rsidRPr="001A2E46">
        <w:rPr>
          <w:rFonts w:ascii="Arial" w:eastAsia="Arial" w:hAnsi="Arial" w:cs="Arial"/>
          <w:b/>
          <w:lang w:val="it-IT"/>
        </w:rPr>
        <w:t>Pimpinelli</w:t>
      </w:r>
      <w:proofErr w:type="spellEnd"/>
      <w:r w:rsidRPr="001A2E46">
        <w:rPr>
          <w:rFonts w:ascii="Arial" w:eastAsia="Arial" w:hAnsi="Arial" w:cs="Arial"/>
          <w:b/>
          <w:lang w:val="it-IT"/>
        </w:rPr>
        <w:t xml:space="preserve"> F</w:t>
      </w:r>
      <w:r w:rsidRPr="001A2E46">
        <w:rPr>
          <w:rFonts w:ascii="Arial" w:eastAsia="Arial" w:hAnsi="Arial" w:cs="Arial"/>
          <w:bCs/>
          <w:lang w:val="it-IT"/>
        </w:rPr>
        <w:t xml:space="preserve">, Marchesi F, Piaggio G, Giannarelli D, Papa E, Falcucci P, Pontone M, Di Martino S, Laquintana V, La Malfa A, Di Domenico EG, Di Bella O, Falzone G, Ensoli F, </w:t>
      </w:r>
      <w:proofErr w:type="spellStart"/>
      <w:r w:rsidRPr="001A2E46">
        <w:rPr>
          <w:rFonts w:ascii="Arial" w:eastAsia="Arial" w:hAnsi="Arial" w:cs="Arial"/>
          <w:bCs/>
          <w:lang w:val="it-IT"/>
        </w:rPr>
        <w:t>Vujovic</w:t>
      </w:r>
      <w:proofErr w:type="spellEnd"/>
      <w:r w:rsidRPr="001A2E46">
        <w:rPr>
          <w:rFonts w:ascii="Arial" w:eastAsia="Arial" w:hAnsi="Arial" w:cs="Arial"/>
          <w:bCs/>
          <w:lang w:val="it-IT"/>
        </w:rPr>
        <w:t xml:space="preserve"> B, Morrone A, Ciliberto G, Mengarelli A.</w:t>
      </w:r>
    </w:p>
    <w:p w14:paraId="48D50681" w14:textId="3C1CF5E6" w:rsidR="001A2E46" w:rsidRPr="001A2E46" w:rsidRDefault="001A2E46" w:rsidP="001A2E46">
      <w:pPr>
        <w:jc w:val="both"/>
        <w:rPr>
          <w:rFonts w:ascii="Arial" w:eastAsia="Arial" w:hAnsi="Arial" w:cs="Arial"/>
          <w:bCs/>
        </w:rPr>
      </w:pPr>
      <w:r w:rsidRPr="001A2E46">
        <w:rPr>
          <w:rFonts w:ascii="Arial" w:eastAsia="Arial" w:hAnsi="Arial" w:cs="Arial"/>
          <w:bCs/>
        </w:rPr>
        <w:t xml:space="preserve">J </w:t>
      </w:r>
      <w:proofErr w:type="spellStart"/>
      <w:r w:rsidRPr="001A2E46">
        <w:rPr>
          <w:rFonts w:ascii="Arial" w:eastAsia="Arial" w:hAnsi="Arial" w:cs="Arial"/>
          <w:bCs/>
        </w:rPr>
        <w:t>Hematol</w:t>
      </w:r>
      <w:proofErr w:type="spellEnd"/>
      <w:r w:rsidRPr="001A2E46">
        <w:rPr>
          <w:rFonts w:ascii="Arial" w:eastAsia="Arial" w:hAnsi="Arial" w:cs="Arial"/>
          <w:bCs/>
        </w:rPr>
        <w:t xml:space="preserve"> Oncol. 2021;14(1):81. </w:t>
      </w:r>
      <w:proofErr w:type="spellStart"/>
      <w:r w:rsidRPr="001A2E46">
        <w:rPr>
          <w:rFonts w:ascii="Arial" w:eastAsia="Arial" w:hAnsi="Arial" w:cs="Arial"/>
          <w:bCs/>
        </w:rPr>
        <w:t>doi</w:t>
      </w:r>
      <w:proofErr w:type="spellEnd"/>
      <w:r w:rsidRPr="001A2E46">
        <w:rPr>
          <w:rFonts w:ascii="Arial" w:eastAsia="Arial" w:hAnsi="Arial" w:cs="Arial"/>
          <w:bCs/>
        </w:rPr>
        <w:t>: 10.1186/s13045-021-01090-6.</w:t>
      </w:r>
    </w:p>
    <w:p w14:paraId="1AE6121A" w14:textId="07511D4E" w:rsidR="00B2029C" w:rsidRPr="008533AA" w:rsidRDefault="00B2029C" w:rsidP="003B66ED">
      <w:pPr>
        <w:jc w:val="both"/>
        <w:rPr>
          <w:rFonts w:ascii="Arial" w:eastAsia="Arial" w:hAnsi="Arial" w:cs="Arial"/>
          <w:bCs/>
        </w:rPr>
      </w:pPr>
    </w:p>
    <w:p w14:paraId="4DDDF31B" w14:textId="3E125DB5" w:rsidR="00B2029C" w:rsidRPr="00254488" w:rsidRDefault="00B2029C" w:rsidP="00B2029C">
      <w:pPr>
        <w:jc w:val="both"/>
        <w:rPr>
          <w:rFonts w:ascii="Arial" w:eastAsia="Arial" w:hAnsi="Arial" w:cs="Arial"/>
          <w:bCs/>
        </w:rPr>
      </w:pPr>
      <w:r w:rsidRPr="00B2029C">
        <w:rPr>
          <w:rFonts w:ascii="Arial" w:eastAsia="Arial" w:hAnsi="Arial" w:cs="Arial"/>
          <w:bCs/>
        </w:rPr>
        <w:t xml:space="preserve">Biofilm Production by Carbapenem-Resistant Klebsiella pneumoniae Significantly Increases the Risk of Death in Oncological Patients. </w:t>
      </w:r>
      <w:r w:rsidRPr="00B2029C">
        <w:rPr>
          <w:rFonts w:ascii="Arial" w:eastAsia="Arial" w:hAnsi="Arial" w:cs="Arial"/>
          <w:bCs/>
          <w:lang w:val="it-IT"/>
        </w:rPr>
        <w:t xml:space="preserve">Di Domenico EG, Cavallo I, Sivori F, Marchesi F, Prignano G, </w:t>
      </w:r>
      <w:proofErr w:type="spellStart"/>
      <w:r w:rsidRPr="00B2029C">
        <w:rPr>
          <w:rFonts w:ascii="Arial" w:eastAsia="Arial" w:hAnsi="Arial" w:cs="Arial"/>
          <w:b/>
          <w:lang w:val="it-IT"/>
        </w:rPr>
        <w:t>Pimpinelli</w:t>
      </w:r>
      <w:proofErr w:type="spellEnd"/>
      <w:r w:rsidRPr="00B2029C">
        <w:rPr>
          <w:rFonts w:ascii="Arial" w:eastAsia="Arial" w:hAnsi="Arial" w:cs="Arial"/>
          <w:b/>
          <w:lang w:val="it-IT"/>
        </w:rPr>
        <w:t xml:space="preserve"> F</w:t>
      </w:r>
      <w:r w:rsidRPr="00B2029C">
        <w:rPr>
          <w:rFonts w:ascii="Arial" w:eastAsia="Arial" w:hAnsi="Arial" w:cs="Arial"/>
          <w:bCs/>
          <w:lang w:val="it-IT"/>
        </w:rPr>
        <w:t xml:space="preserve">, Sperduti I, Pelagalli L, Di Salvo F, Celesti I, Paluzzi S, </w:t>
      </w:r>
      <w:proofErr w:type="spellStart"/>
      <w:r w:rsidRPr="00B2029C">
        <w:rPr>
          <w:rFonts w:ascii="Arial" w:eastAsia="Arial" w:hAnsi="Arial" w:cs="Arial"/>
          <w:bCs/>
          <w:lang w:val="it-IT"/>
        </w:rPr>
        <w:t>Pronesti</w:t>
      </w:r>
      <w:proofErr w:type="spellEnd"/>
      <w:r w:rsidRPr="00B2029C">
        <w:rPr>
          <w:rFonts w:ascii="Arial" w:eastAsia="Arial" w:hAnsi="Arial" w:cs="Arial"/>
          <w:bCs/>
          <w:lang w:val="it-IT"/>
        </w:rPr>
        <w:t xml:space="preserve"> C, </w:t>
      </w:r>
      <w:proofErr w:type="spellStart"/>
      <w:r w:rsidRPr="00B2029C">
        <w:rPr>
          <w:rFonts w:ascii="Arial" w:eastAsia="Arial" w:hAnsi="Arial" w:cs="Arial"/>
          <w:bCs/>
          <w:lang w:val="it-IT"/>
        </w:rPr>
        <w:t>Koudriavtseva</w:t>
      </w:r>
      <w:proofErr w:type="spellEnd"/>
      <w:r w:rsidRPr="00B2029C">
        <w:rPr>
          <w:rFonts w:ascii="Arial" w:eastAsia="Arial" w:hAnsi="Arial" w:cs="Arial"/>
          <w:bCs/>
          <w:lang w:val="it-IT"/>
        </w:rPr>
        <w:t xml:space="preserve"> T, </w:t>
      </w:r>
      <w:proofErr w:type="spellStart"/>
      <w:r w:rsidRPr="00B2029C">
        <w:rPr>
          <w:rFonts w:ascii="Arial" w:eastAsia="Arial" w:hAnsi="Arial" w:cs="Arial"/>
          <w:bCs/>
          <w:lang w:val="it-IT"/>
        </w:rPr>
        <w:t>Ascenzioni</w:t>
      </w:r>
      <w:proofErr w:type="spellEnd"/>
      <w:r w:rsidRPr="00B2029C">
        <w:rPr>
          <w:rFonts w:ascii="Arial" w:eastAsia="Arial" w:hAnsi="Arial" w:cs="Arial"/>
          <w:bCs/>
          <w:lang w:val="it-IT"/>
        </w:rPr>
        <w:t xml:space="preserve"> F, Toma L, De Luca A, Mengarelli A, Ensoli F.</w:t>
      </w:r>
      <w:r>
        <w:rPr>
          <w:rFonts w:ascii="Arial" w:eastAsia="Arial" w:hAnsi="Arial" w:cs="Arial"/>
          <w:bCs/>
          <w:lang w:val="it-IT"/>
        </w:rPr>
        <w:t xml:space="preserve"> </w:t>
      </w:r>
      <w:r w:rsidRPr="00B2029C">
        <w:rPr>
          <w:rFonts w:ascii="Arial" w:eastAsia="Arial" w:hAnsi="Arial" w:cs="Arial"/>
          <w:bCs/>
          <w:lang w:val="it-IT"/>
        </w:rPr>
        <w:t xml:space="preserve">Front Cell </w:t>
      </w:r>
      <w:proofErr w:type="spellStart"/>
      <w:r w:rsidRPr="00B2029C">
        <w:rPr>
          <w:rFonts w:ascii="Arial" w:eastAsia="Arial" w:hAnsi="Arial" w:cs="Arial"/>
          <w:bCs/>
          <w:lang w:val="it-IT"/>
        </w:rPr>
        <w:t>Infect</w:t>
      </w:r>
      <w:proofErr w:type="spellEnd"/>
      <w:r w:rsidRPr="00B2029C">
        <w:rPr>
          <w:rFonts w:ascii="Arial" w:eastAsia="Arial" w:hAnsi="Arial" w:cs="Arial"/>
          <w:bCs/>
          <w:lang w:val="it-IT"/>
        </w:rPr>
        <w:t xml:space="preserve"> </w:t>
      </w:r>
      <w:proofErr w:type="spellStart"/>
      <w:r w:rsidRPr="00B2029C">
        <w:rPr>
          <w:rFonts w:ascii="Arial" w:eastAsia="Arial" w:hAnsi="Arial" w:cs="Arial"/>
          <w:bCs/>
          <w:lang w:val="it-IT"/>
        </w:rPr>
        <w:t>Microbiol</w:t>
      </w:r>
      <w:proofErr w:type="spellEnd"/>
      <w:r w:rsidRPr="00B2029C">
        <w:rPr>
          <w:rFonts w:ascii="Arial" w:eastAsia="Arial" w:hAnsi="Arial" w:cs="Arial"/>
          <w:bCs/>
          <w:lang w:val="it-IT"/>
        </w:rPr>
        <w:t xml:space="preserve">. </w:t>
      </w:r>
      <w:r w:rsidRPr="00254488">
        <w:rPr>
          <w:rFonts w:ascii="Arial" w:eastAsia="Arial" w:hAnsi="Arial" w:cs="Arial"/>
          <w:bCs/>
        </w:rPr>
        <w:t xml:space="preserve">2020;10:561741. </w:t>
      </w:r>
      <w:proofErr w:type="spellStart"/>
      <w:r w:rsidRPr="00254488">
        <w:rPr>
          <w:rFonts w:ascii="Arial" w:eastAsia="Arial" w:hAnsi="Arial" w:cs="Arial"/>
          <w:bCs/>
        </w:rPr>
        <w:t>doi</w:t>
      </w:r>
      <w:proofErr w:type="spellEnd"/>
      <w:r w:rsidRPr="00254488">
        <w:rPr>
          <w:rFonts w:ascii="Arial" w:eastAsia="Arial" w:hAnsi="Arial" w:cs="Arial"/>
          <w:bCs/>
        </w:rPr>
        <w:t>: 10.3389/fcimb.2020.561741.</w:t>
      </w:r>
    </w:p>
    <w:p w14:paraId="14EDEA85" w14:textId="74E458BF" w:rsidR="00E81EE8" w:rsidRPr="00254488" w:rsidRDefault="00E81EE8" w:rsidP="00B2029C">
      <w:pPr>
        <w:jc w:val="both"/>
        <w:rPr>
          <w:rFonts w:ascii="Arial" w:eastAsia="Arial" w:hAnsi="Arial" w:cs="Arial"/>
          <w:bCs/>
        </w:rPr>
      </w:pPr>
    </w:p>
    <w:p w14:paraId="772D93B1" w14:textId="1A2376AD" w:rsidR="00E81EE8" w:rsidRPr="00E81EE8" w:rsidRDefault="00E81EE8" w:rsidP="00E81EE8">
      <w:pPr>
        <w:jc w:val="both"/>
        <w:rPr>
          <w:rFonts w:ascii="Arial" w:eastAsia="Arial" w:hAnsi="Arial" w:cs="Arial"/>
          <w:bCs/>
          <w:lang w:val="it-IT"/>
        </w:rPr>
      </w:pPr>
      <w:r w:rsidRPr="00E81EE8">
        <w:rPr>
          <w:rFonts w:ascii="Arial" w:eastAsia="Arial" w:hAnsi="Arial" w:cs="Arial"/>
          <w:bCs/>
        </w:rPr>
        <w:t>Silver Sulfadiazine Eradicates Antibiotic-Tolerant Staphylococcus aureus and Pseudomonas aeruginosa Biofilms in Patients with Infected Diabetic Foot Ulcers.</w:t>
      </w:r>
      <w:r>
        <w:rPr>
          <w:rFonts w:ascii="Arial" w:eastAsia="Arial" w:hAnsi="Arial" w:cs="Arial"/>
          <w:bCs/>
        </w:rPr>
        <w:t xml:space="preserve"> </w:t>
      </w:r>
      <w:r w:rsidRPr="00E81EE8">
        <w:rPr>
          <w:rFonts w:ascii="Arial" w:eastAsia="Arial" w:hAnsi="Arial" w:cs="Arial"/>
          <w:bCs/>
          <w:lang w:val="it-IT"/>
        </w:rPr>
        <w:t>Di Domenico EG, De Angelis B, Cavallo I, Sivori F, Orlandi F, Fernandes Lopes Morais D'</w:t>
      </w:r>
      <w:proofErr w:type="spellStart"/>
      <w:r w:rsidRPr="00E81EE8">
        <w:rPr>
          <w:rFonts w:ascii="Arial" w:eastAsia="Arial" w:hAnsi="Arial" w:cs="Arial"/>
          <w:bCs/>
          <w:lang w:val="it-IT"/>
        </w:rPr>
        <w:t>Autilio</w:t>
      </w:r>
      <w:proofErr w:type="spellEnd"/>
      <w:r w:rsidRPr="00E81EE8">
        <w:rPr>
          <w:rFonts w:ascii="Arial" w:eastAsia="Arial" w:hAnsi="Arial" w:cs="Arial"/>
          <w:bCs/>
          <w:lang w:val="it-IT"/>
        </w:rPr>
        <w:t xml:space="preserve"> M, Di Segni C, Gentile P, Scioli MG, Orlandi A, D'Agosto G, Trento E, Kovacs D, Cardinali G, </w:t>
      </w:r>
      <w:proofErr w:type="spellStart"/>
      <w:r w:rsidRPr="00E81EE8">
        <w:rPr>
          <w:rFonts w:ascii="Arial" w:eastAsia="Arial" w:hAnsi="Arial" w:cs="Arial"/>
          <w:bCs/>
          <w:lang w:val="it-IT"/>
        </w:rPr>
        <w:t>Stefanile</w:t>
      </w:r>
      <w:proofErr w:type="spellEnd"/>
      <w:r w:rsidRPr="00E81EE8">
        <w:rPr>
          <w:rFonts w:ascii="Arial" w:eastAsia="Arial" w:hAnsi="Arial" w:cs="Arial"/>
          <w:bCs/>
          <w:lang w:val="it-IT"/>
        </w:rPr>
        <w:t xml:space="preserve"> A, </w:t>
      </w:r>
      <w:proofErr w:type="spellStart"/>
      <w:r w:rsidRPr="00E81EE8">
        <w:rPr>
          <w:rFonts w:ascii="Arial" w:eastAsia="Arial" w:hAnsi="Arial" w:cs="Arial"/>
          <w:bCs/>
          <w:lang w:val="it-IT"/>
        </w:rPr>
        <w:t>Koudriavtseva</w:t>
      </w:r>
      <w:proofErr w:type="spellEnd"/>
      <w:r w:rsidRPr="00E81EE8">
        <w:rPr>
          <w:rFonts w:ascii="Arial" w:eastAsia="Arial" w:hAnsi="Arial" w:cs="Arial"/>
          <w:bCs/>
          <w:lang w:val="it-IT"/>
        </w:rPr>
        <w:t xml:space="preserve"> T, Prignano G, </w:t>
      </w:r>
      <w:proofErr w:type="spellStart"/>
      <w:r w:rsidRPr="00E81EE8">
        <w:rPr>
          <w:rFonts w:ascii="Arial" w:eastAsia="Arial" w:hAnsi="Arial" w:cs="Arial"/>
          <w:b/>
          <w:lang w:val="it-IT"/>
        </w:rPr>
        <w:t>Pimpinelli</w:t>
      </w:r>
      <w:proofErr w:type="spellEnd"/>
      <w:r w:rsidRPr="00E81EE8">
        <w:rPr>
          <w:rFonts w:ascii="Arial" w:eastAsia="Arial" w:hAnsi="Arial" w:cs="Arial"/>
          <w:b/>
          <w:lang w:val="it-IT"/>
        </w:rPr>
        <w:t xml:space="preserve"> F</w:t>
      </w:r>
      <w:r w:rsidRPr="00E81EE8">
        <w:rPr>
          <w:rFonts w:ascii="Arial" w:eastAsia="Arial" w:hAnsi="Arial" w:cs="Arial"/>
          <w:bCs/>
          <w:lang w:val="it-IT"/>
        </w:rPr>
        <w:t xml:space="preserve">, </w:t>
      </w:r>
      <w:proofErr w:type="spellStart"/>
      <w:r w:rsidRPr="00E81EE8">
        <w:rPr>
          <w:rFonts w:ascii="Arial" w:eastAsia="Arial" w:hAnsi="Arial" w:cs="Arial"/>
          <w:bCs/>
          <w:lang w:val="it-IT"/>
        </w:rPr>
        <w:t>Lesnoni</w:t>
      </w:r>
      <w:proofErr w:type="spellEnd"/>
      <w:r w:rsidRPr="00E81EE8">
        <w:rPr>
          <w:rFonts w:ascii="Arial" w:eastAsia="Arial" w:hAnsi="Arial" w:cs="Arial"/>
          <w:bCs/>
          <w:lang w:val="it-IT"/>
        </w:rPr>
        <w:t xml:space="preserve"> La Parola I, Toma L, Cervelli V, Ensoli F.</w:t>
      </w:r>
      <w:r>
        <w:rPr>
          <w:rFonts w:ascii="Arial" w:eastAsia="Arial" w:hAnsi="Arial" w:cs="Arial"/>
          <w:bCs/>
          <w:lang w:val="it-IT"/>
        </w:rPr>
        <w:t xml:space="preserve"> </w:t>
      </w:r>
      <w:r w:rsidRPr="00E81EE8">
        <w:rPr>
          <w:rFonts w:ascii="Arial" w:eastAsia="Arial" w:hAnsi="Arial" w:cs="Arial"/>
          <w:bCs/>
          <w:lang w:val="it-IT"/>
        </w:rPr>
        <w:t xml:space="preserve">J </w:t>
      </w:r>
      <w:proofErr w:type="spellStart"/>
      <w:r w:rsidRPr="00E81EE8">
        <w:rPr>
          <w:rFonts w:ascii="Arial" w:eastAsia="Arial" w:hAnsi="Arial" w:cs="Arial"/>
          <w:bCs/>
          <w:lang w:val="it-IT"/>
        </w:rPr>
        <w:t>Clin</w:t>
      </w:r>
      <w:proofErr w:type="spellEnd"/>
      <w:r w:rsidRPr="00E81EE8">
        <w:rPr>
          <w:rFonts w:ascii="Arial" w:eastAsia="Arial" w:hAnsi="Arial" w:cs="Arial"/>
          <w:bCs/>
          <w:lang w:val="it-IT"/>
        </w:rPr>
        <w:t xml:space="preserve"> </w:t>
      </w:r>
      <w:proofErr w:type="spellStart"/>
      <w:r w:rsidRPr="00E81EE8">
        <w:rPr>
          <w:rFonts w:ascii="Arial" w:eastAsia="Arial" w:hAnsi="Arial" w:cs="Arial"/>
          <w:bCs/>
          <w:lang w:val="it-IT"/>
        </w:rPr>
        <w:t>Med</w:t>
      </w:r>
      <w:proofErr w:type="spellEnd"/>
      <w:r w:rsidRPr="00E81EE8">
        <w:rPr>
          <w:rFonts w:ascii="Arial" w:eastAsia="Arial" w:hAnsi="Arial" w:cs="Arial"/>
          <w:bCs/>
          <w:lang w:val="it-IT"/>
        </w:rPr>
        <w:t xml:space="preserve">. 2020 </w:t>
      </w:r>
      <w:proofErr w:type="spellStart"/>
      <w:r w:rsidRPr="00E81EE8">
        <w:rPr>
          <w:rFonts w:ascii="Arial" w:eastAsia="Arial" w:hAnsi="Arial" w:cs="Arial"/>
          <w:bCs/>
          <w:lang w:val="it-IT"/>
        </w:rPr>
        <w:t>Nov</w:t>
      </w:r>
      <w:proofErr w:type="spellEnd"/>
      <w:r w:rsidRPr="00E81EE8">
        <w:rPr>
          <w:rFonts w:ascii="Arial" w:eastAsia="Arial" w:hAnsi="Arial" w:cs="Arial"/>
          <w:bCs/>
          <w:lang w:val="it-IT"/>
        </w:rPr>
        <w:t xml:space="preserve"> 25;9(12):3807. </w:t>
      </w:r>
      <w:proofErr w:type="spellStart"/>
      <w:r w:rsidRPr="00E81EE8">
        <w:rPr>
          <w:rFonts w:ascii="Arial" w:eastAsia="Arial" w:hAnsi="Arial" w:cs="Arial"/>
          <w:bCs/>
          <w:lang w:val="it-IT"/>
        </w:rPr>
        <w:t>doi</w:t>
      </w:r>
      <w:proofErr w:type="spellEnd"/>
      <w:r w:rsidRPr="00E81EE8">
        <w:rPr>
          <w:rFonts w:ascii="Arial" w:eastAsia="Arial" w:hAnsi="Arial" w:cs="Arial"/>
          <w:bCs/>
          <w:lang w:val="it-IT"/>
        </w:rPr>
        <w:t>: 10.3390/jcm9123807.</w:t>
      </w:r>
    </w:p>
    <w:p w14:paraId="69B50AFC" w14:textId="77777777" w:rsidR="00E81EE8" w:rsidRPr="00E81EE8" w:rsidRDefault="00E81EE8" w:rsidP="00E81EE8">
      <w:pPr>
        <w:jc w:val="both"/>
        <w:rPr>
          <w:rFonts w:ascii="Arial" w:eastAsia="Arial" w:hAnsi="Arial" w:cs="Arial"/>
          <w:bCs/>
          <w:lang w:val="it-IT"/>
        </w:rPr>
      </w:pPr>
    </w:p>
    <w:p w14:paraId="7B715246" w14:textId="6CC1951B" w:rsidR="00E81EE8" w:rsidRDefault="00E81EE8" w:rsidP="00E81EE8">
      <w:pPr>
        <w:jc w:val="both"/>
        <w:rPr>
          <w:rFonts w:ascii="Arial" w:eastAsia="Arial" w:hAnsi="Arial" w:cs="Arial"/>
          <w:bCs/>
        </w:rPr>
      </w:pPr>
      <w:r w:rsidRPr="00E81EE8">
        <w:rPr>
          <w:rFonts w:ascii="Arial" w:eastAsia="Arial" w:hAnsi="Arial" w:cs="Arial"/>
          <w:bCs/>
        </w:rPr>
        <w:t>Staphylococcus aureus and the Cutaneous Microbiota Biofilms in the Pathogenesis of Atopic Dermatitis.</w:t>
      </w:r>
      <w:r>
        <w:rPr>
          <w:rFonts w:ascii="Arial" w:eastAsia="Arial" w:hAnsi="Arial" w:cs="Arial"/>
          <w:bCs/>
        </w:rPr>
        <w:t xml:space="preserve"> </w:t>
      </w:r>
      <w:r w:rsidRPr="00E81EE8">
        <w:rPr>
          <w:rFonts w:ascii="Arial" w:eastAsia="Arial" w:hAnsi="Arial" w:cs="Arial"/>
          <w:bCs/>
          <w:lang w:val="it-IT"/>
        </w:rPr>
        <w:t xml:space="preserve">Di Domenico EG, Cavallo I, Capitanio B, </w:t>
      </w:r>
      <w:proofErr w:type="spellStart"/>
      <w:r w:rsidRPr="00E81EE8">
        <w:rPr>
          <w:rFonts w:ascii="Arial" w:eastAsia="Arial" w:hAnsi="Arial" w:cs="Arial"/>
          <w:bCs/>
          <w:lang w:val="it-IT"/>
        </w:rPr>
        <w:t>Ascenzioni</w:t>
      </w:r>
      <w:proofErr w:type="spellEnd"/>
      <w:r w:rsidRPr="00E81EE8">
        <w:rPr>
          <w:rFonts w:ascii="Arial" w:eastAsia="Arial" w:hAnsi="Arial" w:cs="Arial"/>
          <w:bCs/>
          <w:lang w:val="it-IT"/>
        </w:rPr>
        <w:t xml:space="preserve"> F, </w:t>
      </w:r>
      <w:proofErr w:type="spellStart"/>
      <w:r w:rsidRPr="00E81EE8">
        <w:rPr>
          <w:rFonts w:ascii="Arial" w:eastAsia="Arial" w:hAnsi="Arial" w:cs="Arial"/>
          <w:b/>
          <w:lang w:val="it-IT"/>
        </w:rPr>
        <w:t>Pimpinelli</w:t>
      </w:r>
      <w:proofErr w:type="spellEnd"/>
      <w:r w:rsidRPr="00E81EE8">
        <w:rPr>
          <w:rFonts w:ascii="Arial" w:eastAsia="Arial" w:hAnsi="Arial" w:cs="Arial"/>
          <w:b/>
          <w:lang w:val="it-IT"/>
        </w:rPr>
        <w:t xml:space="preserve"> F</w:t>
      </w:r>
      <w:r w:rsidRPr="00E81EE8">
        <w:rPr>
          <w:rFonts w:ascii="Arial" w:eastAsia="Arial" w:hAnsi="Arial" w:cs="Arial"/>
          <w:bCs/>
          <w:lang w:val="it-IT"/>
        </w:rPr>
        <w:t xml:space="preserve">, Morrone A, Ensoli F. </w:t>
      </w:r>
      <w:proofErr w:type="spellStart"/>
      <w:r w:rsidRPr="00E81EE8">
        <w:rPr>
          <w:rFonts w:ascii="Arial" w:eastAsia="Arial" w:hAnsi="Arial" w:cs="Arial"/>
          <w:bCs/>
          <w:lang w:val="it-IT"/>
        </w:rPr>
        <w:t>Microorganisms</w:t>
      </w:r>
      <w:proofErr w:type="spellEnd"/>
      <w:r w:rsidRPr="00E81EE8">
        <w:rPr>
          <w:rFonts w:ascii="Arial" w:eastAsia="Arial" w:hAnsi="Arial" w:cs="Arial"/>
          <w:bCs/>
          <w:lang w:val="it-IT"/>
        </w:rPr>
        <w:t xml:space="preserve">. </w:t>
      </w:r>
      <w:r w:rsidRPr="00254488">
        <w:rPr>
          <w:rFonts w:ascii="Arial" w:eastAsia="Arial" w:hAnsi="Arial" w:cs="Arial"/>
          <w:bCs/>
        </w:rPr>
        <w:t xml:space="preserve">2019 Aug 29;7(9):301. </w:t>
      </w:r>
      <w:proofErr w:type="spellStart"/>
      <w:r w:rsidRPr="00254488">
        <w:rPr>
          <w:rFonts w:ascii="Arial" w:eastAsia="Arial" w:hAnsi="Arial" w:cs="Arial"/>
          <w:bCs/>
        </w:rPr>
        <w:t>doi</w:t>
      </w:r>
      <w:proofErr w:type="spellEnd"/>
      <w:r w:rsidRPr="00254488">
        <w:rPr>
          <w:rFonts w:ascii="Arial" w:eastAsia="Arial" w:hAnsi="Arial" w:cs="Arial"/>
          <w:bCs/>
        </w:rPr>
        <w:t>: 10.3390/microorganisms7090301.</w:t>
      </w:r>
    </w:p>
    <w:p w14:paraId="5982255E" w14:textId="70E06B06" w:rsidR="001A2E46" w:rsidRDefault="001A2E46" w:rsidP="00E81EE8">
      <w:pPr>
        <w:jc w:val="both"/>
        <w:rPr>
          <w:rFonts w:ascii="Arial" w:eastAsia="Arial" w:hAnsi="Arial" w:cs="Arial"/>
          <w:bCs/>
        </w:rPr>
      </w:pPr>
    </w:p>
    <w:p w14:paraId="6C76CA40" w14:textId="17DEE9CD" w:rsidR="001A2E46" w:rsidRPr="001A2E46" w:rsidRDefault="001A2E46" w:rsidP="001A2E46">
      <w:pPr>
        <w:jc w:val="both"/>
        <w:rPr>
          <w:rFonts w:ascii="Arial" w:eastAsia="Arial" w:hAnsi="Arial" w:cs="Arial"/>
          <w:bCs/>
          <w:lang w:val="it-IT"/>
        </w:rPr>
      </w:pPr>
      <w:r w:rsidRPr="001A2E46">
        <w:rPr>
          <w:rFonts w:ascii="Arial" w:eastAsia="Arial" w:hAnsi="Arial" w:cs="Arial"/>
          <w:bCs/>
        </w:rPr>
        <w:t xml:space="preserve">Association between CMV and Invasive Fungal Infections After Autologous Stem Cell Transplant in Lymphoproliferative Malignancies: Opportunistic Partnership or Cause-Effect Relationship? </w:t>
      </w:r>
      <w:r w:rsidRPr="001A2E46">
        <w:rPr>
          <w:rFonts w:ascii="Arial" w:eastAsia="Arial" w:hAnsi="Arial" w:cs="Arial"/>
          <w:bCs/>
          <w:lang w:val="it-IT"/>
        </w:rPr>
        <w:t xml:space="preserve">Marchesi F, </w:t>
      </w:r>
      <w:proofErr w:type="spellStart"/>
      <w:r w:rsidRPr="001A2E46">
        <w:rPr>
          <w:rFonts w:ascii="Arial" w:eastAsia="Arial" w:hAnsi="Arial" w:cs="Arial"/>
          <w:b/>
          <w:lang w:val="it-IT"/>
        </w:rPr>
        <w:t>Pimpinelli</w:t>
      </w:r>
      <w:proofErr w:type="spellEnd"/>
      <w:r w:rsidRPr="001A2E46">
        <w:rPr>
          <w:rFonts w:ascii="Arial" w:eastAsia="Arial" w:hAnsi="Arial" w:cs="Arial"/>
          <w:b/>
          <w:lang w:val="it-IT"/>
        </w:rPr>
        <w:t xml:space="preserve"> F</w:t>
      </w:r>
      <w:r w:rsidRPr="001A2E46">
        <w:rPr>
          <w:rFonts w:ascii="Arial" w:eastAsia="Arial" w:hAnsi="Arial" w:cs="Arial"/>
          <w:bCs/>
          <w:lang w:val="it-IT"/>
        </w:rPr>
        <w:t xml:space="preserve">, Di Domenico EG, Renzi D, Gallo MT, Regazzo G, Rizzo MG, </w:t>
      </w:r>
      <w:proofErr w:type="spellStart"/>
      <w:r w:rsidRPr="001A2E46">
        <w:rPr>
          <w:rFonts w:ascii="Arial" w:eastAsia="Arial" w:hAnsi="Arial" w:cs="Arial"/>
          <w:bCs/>
          <w:lang w:val="it-IT"/>
        </w:rPr>
        <w:t>Gumenyuk</w:t>
      </w:r>
      <w:proofErr w:type="spellEnd"/>
      <w:r w:rsidRPr="001A2E46">
        <w:rPr>
          <w:rFonts w:ascii="Arial" w:eastAsia="Arial" w:hAnsi="Arial" w:cs="Arial"/>
          <w:bCs/>
          <w:lang w:val="it-IT"/>
        </w:rPr>
        <w:t xml:space="preserve"> S, Toma L, Marino M, Cordone I, Cantonetti M, Liberati AM, Montanaro M, Ceribelli A, Prignano G, Palombi F, Romano A, Papa E, Pisani F, Spadea A, Arcese W, Ensoli F, Mengarelli A.</w:t>
      </w:r>
      <w:r>
        <w:rPr>
          <w:rFonts w:ascii="Arial" w:eastAsia="Arial" w:hAnsi="Arial" w:cs="Arial"/>
          <w:bCs/>
          <w:lang w:val="it-IT"/>
        </w:rPr>
        <w:t xml:space="preserve"> </w:t>
      </w:r>
      <w:r w:rsidRPr="001A2E46">
        <w:rPr>
          <w:rFonts w:ascii="Arial" w:eastAsia="Arial" w:hAnsi="Arial" w:cs="Arial"/>
          <w:bCs/>
          <w:lang w:val="it-IT"/>
        </w:rPr>
        <w:t xml:space="preserve">Int J Mol Sci. 2019 Mar 19;20(6):1373. </w:t>
      </w:r>
      <w:proofErr w:type="spellStart"/>
      <w:r w:rsidRPr="001A2E46">
        <w:rPr>
          <w:rFonts w:ascii="Arial" w:eastAsia="Arial" w:hAnsi="Arial" w:cs="Arial"/>
          <w:bCs/>
          <w:lang w:val="it-IT"/>
        </w:rPr>
        <w:t>doi</w:t>
      </w:r>
      <w:proofErr w:type="spellEnd"/>
      <w:r w:rsidRPr="001A2E46">
        <w:rPr>
          <w:rFonts w:ascii="Arial" w:eastAsia="Arial" w:hAnsi="Arial" w:cs="Arial"/>
          <w:bCs/>
          <w:lang w:val="it-IT"/>
        </w:rPr>
        <w:t>: 10.3390/ijms20061373.</w:t>
      </w:r>
    </w:p>
    <w:p w14:paraId="0000001B" w14:textId="77777777" w:rsidR="00EB5B68" w:rsidRPr="001A2E46" w:rsidRDefault="00EB5B68">
      <w:pPr>
        <w:jc w:val="both"/>
        <w:rPr>
          <w:rFonts w:ascii="Arial" w:eastAsia="Arial" w:hAnsi="Arial" w:cs="Arial"/>
          <w:i/>
          <w:color w:val="FF0000"/>
          <w:lang w:val="it-IT"/>
        </w:rPr>
      </w:pPr>
    </w:p>
    <w:p w14:paraId="00000026" w14:textId="5F0658E6" w:rsidR="00EB5B68" w:rsidRDefault="00981F71">
      <w:pPr>
        <w:jc w:val="both"/>
        <w:rPr>
          <w:rFonts w:ascii="Arial" w:eastAsia="Arial" w:hAnsi="Arial" w:cs="Arial"/>
          <w:b/>
        </w:rPr>
      </w:pPr>
      <w:r>
        <w:rPr>
          <w:rFonts w:ascii="Arial" w:eastAsia="Arial" w:hAnsi="Arial" w:cs="Arial"/>
          <w:b/>
        </w:rPr>
        <w:lastRenderedPageBreak/>
        <w:t xml:space="preserve">REFERENCES </w:t>
      </w:r>
    </w:p>
    <w:p w14:paraId="118D6678" w14:textId="77777777" w:rsidR="00352B30" w:rsidRDefault="00352B30">
      <w:pPr>
        <w:jc w:val="both"/>
        <w:rPr>
          <w:rFonts w:ascii="Arial" w:eastAsia="Arial" w:hAnsi="Arial" w:cs="Arial"/>
          <w:b/>
        </w:rPr>
      </w:pPr>
    </w:p>
    <w:p w14:paraId="130062AE" w14:textId="77777777" w:rsidR="00784920" w:rsidRPr="00585849" w:rsidRDefault="00784920" w:rsidP="00784920">
      <w:pPr>
        <w:ind w:left="284" w:hanging="284"/>
        <w:jc w:val="both"/>
        <w:rPr>
          <w:rFonts w:ascii="Arial" w:hAnsi="Arial" w:cs="Arial"/>
          <w:lang w:val="it-IT"/>
        </w:rPr>
      </w:pPr>
      <w:proofErr w:type="spellStart"/>
      <w:r w:rsidRPr="00585849">
        <w:rPr>
          <w:rFonts w:ascii="Arial" w:hAnsi="Arial" w:cs="Arial"/>
          <w:lang w:val="en-GB"/>
        </w:rPr>
        <w:t>Bassetti</w:t>
      </w:r>
      <w:proofErr w:type="spellEnd"/>
      <w:r w:rsidRPr="00585849">
        <w:rPr>
          <w:rFonts w:ascii="Arial" w:hAnsi="Arial" w:cs="Arial"/>
          <w:lang w:val="en-GB"/>
        </w:rPr>
        <w:t xml:space="preserve">, M., </w:t>
      </w:r>
      <w:proofErr w:type="spellStart"/>
      <w:r w:rsidRPr="00585849">
        <w:rPr>
          <w:rFonts w:ascii="Arial" w:hAnsi="Arial" w:cs="Arial"/>
          <w:lang w:val="en-GB"/>
        </w:rPr>
        <w:t>Righi</w:t>
      </w:r>
      <w:proofErr w:type="spellEnd"/>
      <w:r w:rsidRPr="00585849">
        <w:rPr>
          <w:rFonts w:ascii="Arial" w:hAnsi="Arial" w:cs="Arial"/>
          <w:lang w:val="en-GB"/>
        </w:rPr>
        <w:t xml:space="preserve">, E., </w:t>
      </w:r>
      <w:proofErr w:type="spellStart"/>
      <w:r w:rsidRPr="00585849">
        <w:rPr>
          <w:rFonts w:ascii="Arial" w:hAnsi="Arial" w:cs="Arial"/>
          <w:lang w:val="en-GB"/>
        </w:rPr>
        <w:t>Carnelutti</w:t>
      </w:r>
      <w:proofErr w:type="spellEnd"/>
      <w:r w:rsidRPr="00585849">
        <w:rPr>
          <w:rFonts w:ascii="Arial" w:hAnsi="Arial" w:cs="Arial"/>
          <w:lang w:val="en-GB"/>
        </w:rPr>
        <w:t xml:space="preserve">, A., Graziano, E., Russo, A. </w:t>
      </w:r>
      <w:r w:rsidRPr="00585849">
        <w:rPr>
          <w:rFonts w:ascii="Arial" w:hAnsi="Arial" w:cs="Arial"/>
        </w:rPr>
        <w:t xml:space="preserve">(2018) Multidrug-resistant Klebsiella pneumoniae? challenges for treatment, prevention and infection control. </w:t>
      </w:r>
      <w:r w:rsidRPr="00585849">
        <w:rPr>
          <w:rFonts w:ascii="Arial" w:hAnsi="Arial" w:cs="Arial"/>
          <w:lang w:val="it-IT"/>
        </w:rPr>
        <w:t xml:space="preserve">Expert </w:t>
      </w:r>
      <w:proofErr w:type="spellStart"/>
      <w:r w:rsidRPr="00585849">
        <w:rPr>
          <w:rFonts w:ascii="Arial" w:hAnsi="Arial" w:cs="Arial"/>
          <w:lang w:val="it-IT"/>
        </w:rPr>
        <w:t>Rev</w:t>
      </w:r>
      <w:proofErr w:type="spellEnd"/>
      <w:r w:rsidRPr="00585849">
        <w:rPr>
          <w:rFonts w:ascii="Arial" w:hAnsi="Arial" w:cs="Arial"/>
          <w:lang w:val="it-IT"/>
        </w:rPr>
        <w:t xml:space="preserve"> Anti </w:t>
      </w:r>
      <w:proofErr w:type="spellStart"/>
      <w:r w:rsidRPr="00585849">
        <w:rPr>
          <w:rFonts w:ascii="Arial" w:hAnsi="Arial" w:cs="Arial"/>
          <w:lang w:val="it-IT"/>
        </w:rPr>
        <w:t>Infect</w:t>
      </w:r>
      <w:proofErr w:type="spellEnd"/>
      <w:r w:rsidRPr="00585849">
        <w:rPr>
          <w:rFonts w:ascii="Arial" w:hAnsi="Arial" w:cs="Arial"/>
          <w:lang w:val="it-IT"/>
        </w:rPr>
        <w:t xml:space="preserve"> </w:t>
      </w:r>
      <w:proofErr w:type="spellStart"/>
      <w:r w:rsidRPr="00585849">
        <w:rPr>
          <w:rFonts w:ascii="Arial" w:hAnsi="Arial" w:cs="Arial"/>
          <w:lang w:val="it-IT"/>
        </w:rPr>
        <w:t>Ther</w:t>
      </w:r>
      <w:proofErr w:type="spellEnd"/>
      <w:r w:rsidRPr="00585849">
        <w:rPr>
          <w:rFonts w:ascii="Arial" w:hAnsi="Arial" w:cs="Arial"/>
          <w:lang w:val="it-IT"/>
        </w:rPr>
        <w:t xml:space="preserve"> 16, 749–761. </w:t>
      </w:r>
      <w:proofErr w:type="spellStart"/>
      <w:r w:rsidRPr="00585849">
        <w:rPr>
          <w:rFonts w:ascii="Arial" w:hAnsi="Arial" w:cs="Arial"/>
          <w:lang w:val="it-IT"/>
        </w:rPr>
        <w:t>doi</w:t>
      </w:r>
      <w:proofErr w:type="spellEnd"/>
      <w:r w:rsidRPr="00585849">
        <w:rPr>
          <w:rFonts w:ascii="Arial" w:hAnsi="Arial" w:cs="Arial"/>
          <w:lang w:val="it-IT"/>
        </w:rPr>
        <w:t>: 10.1080/14787210.2018.1522249.</w:t>
      </w:r>
    </w:p>
    <w:p w14:paraId="10D66017" w14:textId="77777777" w:rsidR="00784920" w:rsidRPr="00585849" w:rsidRDefault="00784920" w:rsidP="00784920">
      <w:pPr>
        <w:ind w:left="284" w:hanging="284"/>
        <w:jc w:val="both"/>
        <w:rPr>
          <w:rFonts w:ascii="Arial" w:hAnsi="Arial" w:cs="Arial"/>
          <w:lang w:val="it-IT"/>
        </w:rPr>
      </w:pPr>
      <w:proofErr w:type="spellStart"/>
      <w:r w:rsidRPr="00585849">
        <w:rPr>
          <w:rFonts w:ascii="Arial" w:hAnsi="Arial" w:cs="Arial"/>
          <w:lang w:val="it-IT"/>
        </w:rPr>
        <w:t>Brescini</w:t>
      </w:r>
      <w:proofErr w:type="spellEnd"/>
      <w:r w:rsidRPr="00585849">
        <w:rPr>
          <w:rFonts w:ascii="Arial" w:hAnsi="Arial" w:cs="Arial"/>
          <w:lang w:val="it-IT"/>
        </w:rPr>
        <w:t xml:space="preserve">, L., Morroni, G., Valeriani, C., Castelletti, S., </w:t>
      </w:r>
      <w:proofErr w:type="spellStart"/>
      <w:r w:rsidRPr="00585849">
        <w:rPr>
          <w:rFonts w:ascii="Arial" w:hAnsi="Arial" w:cs="Arial"/>
          <w:lang w:val="it-IT"/>
        </w:rPr>
        <w:t>Mingoia</w:t>
      </w:r>
      <w:proofErr w:type="spellEnd"/>
      <w:r w:rsidRPr="00585849">
        <w:rPr>
          <w:rFonts w:ascii="Arial" w:hAnsi="Arial" w:cs="Arial"/>
          <w:lang w:val="it-IT"/>
        </w:rPr>
        <w:t xml:space="preserve">, M., Simoni, S., et al. </w:t>
      </w:r>
      <w:r w:rsidRPr="00585849">
        <w:rPr>
          <w:rFonts w:ascii="Arial" w:hAnsi="Arial" w:cs="Arial"/>
        </w:rPr>
        <w:t xml:space="preserve">(2019). Clinical and epidemiological characteristics of KPC-producing Klebsiella pneumoniae from bloodstream infections in a tertiary referral center in Italy. </w:t>
      </w:r>
      <w:r w:rsidRPr="00585849">
        <w:rPr>
          <w:rFonts w:ascii="Arial" w:hAnsi="Arial" w:cs="Arial"/>
          <w:lang w:val="it-IT"/>
        </w:rPr>
        <w:t xml:space="preserve">BMC </w:t>
      </w:r>
      <w:proofErr w:type="spellStart"/>
      <w:r w:rsidRPr="00585849">
        <w:rPr>
          <w:rFonts w:ascii="Arial" w:hAnsi="Arial" w:cs="Arial"/>
          <w:lang w:val="it-IT"/>
        </w:rPr>
        <w:t>Infect</w:t>
      </w:r>
      <w:proofErr w:type="spellEnd"/>
      <w:r w:rsidRPr="00585849">
        <w:rPr>
          <w:rFonts w:ascii="Arial" w:hAnsi="Arial" w:cs="Arial"/>
          <w:lang w:val="it-IT"/>
        </w:rPr>
        <w:t xml:space="preserve"> </w:t>
      </w:r>
      <w:proofErr w:type="spellStart"/>
      <w:r w:rsidRPr="00585849">
        <w:rPr>
          <w:rFonts w:ascii="Arial" w:hAnsi="Arial" w:cs="Arial"/>
          <w:lang w:val="it-IT"/>
        </w:rPr>
        <w:t>Dis</w:t>
      </w:r>
      <w:proofErr w:type="spellEnd"/>
      <w:r w:rsidRPr="00585849">
        <w:rPr>
          <w:rFonts w:ascii="Arial" w:hAnsi="Arial" w:cs="Arial"/>
          <w:lang w:val="it-IT"/>
        </w:rPr>
        <w:t xml:space="preserve"> 19: 611. </w:t>
      </w:r>
      <w:proofErr w:type="spellStart"/>
      <w:r w:rsidRPr="00585849">
        <w:rPr>
          <w:rFonts w:ascii="Arial" w:hAnsi="Arial" w:cs="Arial"/>
          <w:lang w:val="it-IT"/>
        </w:rPr>
        <w:t>doi</w:t>
      </w:r>
      <w:proofErr w:type="spellEnd"/>
      <w:r w:rsidRPr="00585849">
        <w:rPr>
          <w:rFonts w:ascii="Arial" w:hAnsi="Arial" w:cs="Arial"/>
          <w:lang w:val="it-IT"/>
        </w:rPr>
        <w:t>: 10.1186/s12879-019-4268-9.</w:t>
      </w:r>
    </w:p>
    <w:p w14:paraId="0B3112A6" w14:textId="77777777" w:rsidR="00784920" w:rsidRPr="00585849" w:rsidRDefault="00784920" w:rsidP="00784920">
      <w:pPr>
        <w:ind w:left="284" w:hanging="284"/>
        <w:jc w:val="both"/>
        <w:rPr>
          <w:rFonts w:ascii="Arial" w:hAnsi="Arial" w:cs="Arial"/>
        </w:rPr>
      </w:pPr>
      <w:r w:rsidRPr="00585849">
        <w:rPr>
          <w:rFonts w:ascii="Arial" w:hAnsi="Arial" w:cs="Arial"/>
          <w:lang w:val="it-IT"/>
        </w:rPr>
        <w:t xml:space="preserve">Casanova, C., </w:t>
      </w:r>
      <w:proofErr w:type="spellStart"/>
      <w:r w:rsidRPr="00585849">
        <w:rPr>
          <w:rFonts w:ascii="Arial" w:hAnsi="Arial" w:cs="Arial"/>
          <w:lang w:val="it-IT"/>
        </w:rPr>
        <w:t>Lorente</w:t>
      </w:r>
      <w:proofErr w:type="spellEnd"/>
      <w:r w:rsidRPr="00585849">
        <w:rPr>
          <w:rFonts w:ascii="Arial" w:hAnsi="Arial" w:cs="Arial"/>
          <w:lang w:val="it-IT"/>
        </w:rPr>
        <w:t xml:space="preserve">, J.A., Carrillo, F., Perez-Rodriguez, E., Nunez, N. (1989). </w:t>
      </w:r>
      <w:r w:rsidRPr="00585849">
        <w:rPr>
          <w:rFonts w:ascii="Arial" w:hAnsi="Arial" w:cs="Arial"/>
        </w:rPr>
        <w:t>Klebsiella pneumoniae liver abscess associated with septic endophthalmitis. Arch Intern Med 149:1467.</w:t>
      </w:r>
    </w:p>
    <w:p w14:paraId="74A517EF" w14:textId="77777777" w:rsidR="00784920" w:rsidRPr="00585849" w:rsidRDefault="00784920" w:rsidP="00784920">
      <w:pPr>
        <w:ind w:left="284" w:hanging="284"/>
        <w:jc w:val="both"/>
        <w:rPr>
          <w:rFonts w:ascii="Arial" w:hAnsi="Arial" w:cs="Arial"/>
        </w:rPr>
      </w:pPr>
      <w:r w:rsidRPr="00585849">
        <w:rPr>
          <w:rFonts w:ascii="Arial" w:hAnsi="Arial" w:cs="Arial"/>
          <w:lang w:val="it-IT"/>
        </w:rPr>
        <w:t xml:space="preserve">Cassini, A., </w:t>
      </w:r>
      <w:proofErr w:type="spellStart"/>
      <w:r w:rsidRPr="00585849">
        <w:rPr>
          <w:rFonts w:ascii="Arial" w:hAnsi="Arial" w:cs="Arial"/>
          <w:lang w:val="it-IT"/>
        </w:rPr>
        <w:t>Högberg</w:t>
      </w:r>
      <w:proofErr w:type="spellEnd"/>
      <w:r w:rsidRPr="00585849">
        <w:rPr>
          <w:rFonts w:ascii="Arial" w:hAnsi="Arial" w:cs="Arial"/>
          <w:lang w:val="it-IT"/>
        </w:rPr>
        <w:t xml:space="preserve">, L.D., </w:t>
      </w:r>
      <w:proofErr w:type="spellStart"/>
      <w:r w:rsidRPr="00585849">
        <w:rPr>
          <w:rFonts w:ascii="Arial" w:hAnsi="Arial" w:cs="Arial"/>
          <w:lang w:val="it-IT"/>
        </w:rPr>
        <w:t>Plachouras</w:t>
      </w:r>
      <w:proofErr w:type="spellEnd"/>
      <w:r w:rsidRPr="00585849">
        <w:rPr>
          <w:rFonts w:ascii="Arial" w:hAnsi="Arial" w:cs="Arial"/>
          <w:lang w:val="it-IT"/>
        </w:rPr>
        <w:t xml:space="preserve">, D., Quattrocchi, A., Hoxha, A., Simonsen, G.S., et al. </w:t>
      </w:r>
      <w:r w:rsidRPr="00585849">
        <w:rPr>
          <w:rFonts w:ascii="Arial" w:hAnsi="Arial" w:cs="Arial"/>
        </w:rPr>
        <w:t xml:space="preserve">(2019). Attributable deaths and disability-adjusted life-years caused by infections with antibiotic-resistant bacteria in the EU and the European Economic Area in 2015: a population-level modelling analysis. Lancet Infect Dis 19: 56-66. </w:t>
      </w:r>
      <w:proofErr w:type="spellStart"/>
      <w:r w:rsidRPr="00585849">
        <w:rPr>
          <w:rFonts w:ascii="Arial" w:hAnsi="Arial" w:cs="Arial"/>
        </w:rPr>
        <w:t>doi</w:t>
      </w:r>
      <w:proofErr w:type="spellEnd"/>
      <w:r w:rsidRPr="00585849">
        <w:rPr>
          <w:rFonts w:ascii="Arial" w:hAnsi="Arial" w:cs="Arial"/>
        </w:rPr>
        <w:t>: 10.1016/S1473-3099(18)30605-4.</w:t>
      </w:r>
    </w:p>
    <w:p w14:paraId="7C941D6A" w14:textId="77777777" w:rsidR="00784920" w:rsidRPr="00585849" w:rsidRDefault="00784920" w:rsidP="00784920">
      <w:pPr>
        <w:ind w:left="284" w:hanging="284"/>
        <w:jc w:val="both"/>
        <w:rPr>
          <w:rFonts w:ascii="Arial" w:hAnsi="Arial" w:cs="Arial"/>
        </w:rPr>
      </w:pPr>
      <w:proofErr w:type="spellStart"/>
      <w:r w:rsidRPr="00585849">
        <w:rPr>
          <w:rFonts w:ascii="Arial" w:hAnsi="Arial" w:cs="Arial"/>
        </w:rPr>
        <w:t>Compain</w:t>
      </w:r>
      <w:proofErr w:type="spellEnd"/>
      <w:r w:rsidRPr="00585849">
        <w:rPr>
          <w:rFonts w:ascii="Arial" w:hAnsi="Arial" w:cs="Arial"/>
        </w:rPr>
        <w:t xml:space="preserve">, F., </w:t>
      </w:r>
      <w:proofErr w:type="spellStart"/>
      <w:r w:rsidRPr="00585849">
        <w:rPr>
          <w:rFonts w:ascii="Arial" w:hAnsi="Arial" w:cs="Arial"/>
        </w:rPr>
        <w:t>Babosan</w:t>
      </w:r>
      <w:proofErr w:type="spellEnd"/>
      <w:r w:rsidRPr="00585849">
        <w:rPr>
          <w:rFonts w:ascii="Arial" w:hAnsi="Arial" w:cs="Arial"/>
        </w:rPr>
        <w:t xml:space="preserve">, A., </w:t>
      </w:r>
      <w:proofErr w:type="spellStart"/>
      <w:r w:rsidRPr="00585849">
        <w:rPr>
          <w:rFonts w:ascii="Arial" w:hAnsi="Arial" w:cs="Arial"/>
        </w:rPr>
        <w:t>Brisse</w:t>
      </w:r>
      <w:proofErr w:type="spellEnd"/>
      <w:r w:rsidRPr="00585849">
        <w:rPr>
          <w:rFonts w:ascii="Arial" w:hAnsi="Arial" w:cs="Arial"/>
        </w:rPr>
        <w:t xml:space="preserve">, S., </w:t>
      </w:r>
      <w:proofErr w:type="spellStart"/>
      <w:r w:rsidRPr="00585849">
        <w:rPr>
          <w:rFonts w:ascii="Arial" w:hAnsi="Arial" w:cs="Arial"/>
        </w:rPr>
        <w:t>Genel</w:t>
      </w:r>
      <w:proofErr w:type="spellEnd"/>
      <w:r w:rsidRPr="00585849">
        <w:rPr>
          <w:rFonts w:ascii="Arial" w:hAnsi="Arial" w:cs="Arial"/>
        </w:rPr>
        <w:t xml:space="preserve">, N., </w:t>
      </w:r>
      <w:proofErr w:type="spellStart"/>
      <w:r w:rsidRPr="00585849">
        <w:rPr>
          <w:rFonts w:ascii="Arial" w:hAnsi="Arial" w:cs="Arial"/>
        </w:rPr>
        <w:t>Audo</w:t>
      </w:r>
      <w:proofErr w:type="spellEnd"/>
      <w:r w:rsidRPr="00585849">
        <w:rPr>
          <w:rFonts w:ascii="Arial" w:hAnsi="Arial" w:cs="Arial"/>
        </w:rPr>
        <w:t xml:space="preserve">, J., </w:t>
      </w:r>
      <w:proofErr w:type="spellStart"/>
      <w:r w:rsidRPr="00585849">
        <w:rPr>
          <w:rFonts w:ascii="Arial" w:hAnsi="Arial" w:cs="Arial"/>
        </w:rPr>
        <w:t>Ailloud</w:t>
      </w:r>
      <w:proofErr w:type="spellEnd"/>
      <w:r w:rsidRPr="00585849">
        <w:rPr>
          <w:rFonts w:ascii="Arial" w:hAnsi="Arial" w:cs="Arial"/>
        </w:rPr>
        <w:t xml:space="preserve">, F., et al. (2014). Multiplex PCR for detection of seven virulence factors and K1/K2 capsular serotypes of Klebsiella pneumoniae. J Clin </w:t>
      </w:r>
      <w:proofErr w:type="spellStart"/>
      <w:r w:rsidRPr="00585849">
        <w:rPr>
          <w:rFonts w:ascii="Arial" w:hAnsi="Arial" w:cs="Arial"/>
        </w:rPr>
        <w:t>Microbiol</w:t>
      </w:r>
      <w:proofErr w:type="spellEnd"/>
      <w:r w:rsidRPr="00585849">
        <w:rPr>
          <w:rFonts w:ascii="Arial" w:hAnsi="Arial" w:cs="Arial"/>
        </w:rPr>
        <w:t xml:space="preserve"> 52:4377-80. </w:t>
      </w:r>
      <w:proofErr w:type="spellStart"/>
      <w:r w:rsidRPr="00585849">
        <w:rPr>
          <w:rFonts w:ascii="Arial" w:hAnsi="Arial" w:cs="Arial"/>
        </w:rPr>
        <w:t>doi</w:t>
      </w:r>
      <w:proofErr w:type="spellEnd"/>
      <w:r w:rsidRPr="00585849">
        <w:rPr>
          <w:rFonts w:ascii="Arial" w:hAnsi="Arial" w:cs="Arial"/>
        </w:rPr>
        <w:t>: 10.1128/JCM.02316-14.</w:t>
      </w:r>
    </w:p>
    <w:p w14:paraId="5939536F" w14:textId="77777777" w:rsidR="00784920" w:rsidRPr="00585849" w:rsidRDefault="00784920" w:rsidP="00784920">
      <w:pPr>
        <w:ind w:left="284" w:hanging="284"/>
        <w:jc w:val="both"/>
        <w:rPr>
          <w:rFonts w:ascii="Arial" w:hAnsi="Arial" w:cs="Arial"/>
          <w:lang w:val="en-GB"/>
        </w:rPr>
      </w:pPr>
      <w:r w:rsidRPr="00585849">
        <w:rPr>
          <w:rFonts w:ascii="Arial" w:hAnsi="Arial" w:cs="Arial"/>
          <w:lang w:val="en-GB"/>
        </w:rPr>
        <w:t xml:space="preserve">Cubero, M., Grau, I., </w:t>
      </w:r>
      <w:proofErr w:type="spellStart"/>
      <w:r w:rsidRPr="00585849">
        <w:rPr>
          <w:rFonts w:ascii="Arial" w:hAnsi="Arial" w:cs="Arial"/>
          <w:lang w:val="en-GB"/>
        </w:rPr>
        <w:t>Tubau</w:t>
      </w:r>
      <w:proofErr w:type="spellEnd"/>
      <w:r w:rsidRPr="00585849">
        <w:rPr>
          <w:rFonts w:ascii="Arial" w:hAnsi="Arial" w:cs="Arial"/>
          <w:lang w:val="en-GB"/>
        </w:rPr>
        <w:t xml:space="preserve">, F., </w:t>
      </w:r>
      <w:proofErr w:type="spellStart"/>
      <w:r w:rsidRPr="00585849">
        <w:rPr>
          <w:rFonts w:ascii="Arial" w:hAnsi="Arial" w:cs="Arial"/>
          <w:lang w:val="en-GB"/>
        </w:rPr>
        <w:t>Pallare´s</w:t>
      </w:r>
      <w:proofErr w:type="spellEnd"/>
      <w:r w:rsidRPr="00585849">
        <w:rPr>
          <w:rFonts w:ascii="Arial" w:hAnsi="Arial" w:cs="Arial"/>
          <w:lang w:val="en-GB"/>
        </w:rPr>
        <w:t xml:space="preserve">, R., Dominguez, M.A., </w:t>
      </w:r>
      <w:proofErr w:type="spellStart"/>
      <w:r w:rsidRPr="00585849">
        <w:rPr>
          <w:rFonts w:ascii="Arial" w:hAnsi="Arial" w:cs="Arial"/>
          <w:lang w:val="en-GB"/>
        </w:rPr>
        <w:t>Liñares</w:t>
      </w:r>
      <w:proofErr w:type="spellEnd"/>
      <w:r w:rsidRPr="00585849">
        <w:rPr>
          <w:rFonts w:ascii="Arial" w:hAnsi="Arial" w:cs="Arial"/>
          <w:lang w:val="en-GB"/>
        </w:rPr>
        <w:t xml:space="preserve">, J., et al. (2016). Hypervirulent Klebsiella pneumoniae clones causing bacteraemia in adults in a teaching hospital in Barcelona, Spain (2007–2013). Clin </w:t>
      </w:r>
      <w:proofErr w:type="spellStart"/>
      <w:r w:rsidRPr="00585849">
        <w:rPr>
          <w:rFonts w:ascii="Arial" w:hAnsi="Arial" w:cs="Arial"/>
          <w:lang w:val="en-GB"/>
        </w:rPr>
        <w:t>Microbiol</w:t>
      </w:r>
      <w:proofErr w:type="spellEnd"/>
      <w:r w:rsidRPr="00585849">
        <w:rPr>
          <w:rFonts w:ascii="Arial" w:hAnsi="Arial" w:cs="Arial"/>
          <w:lang w:val="en-GB"/>
        </w:rPr>
        <w:t xml:space="preserve"> Infect 22: 154–160. doi.org/10.1016/j.cmi.2015.09.025.</w:t>
      </w:r>
    </w:p>
    <w:p w14:paraId="0742A0C5" w14:textId="77777777" w:rsidR="00784920" w:rsidRPr="00585849" w:rsidRDefault="00784920" w:rsidP="00784920">
      <w:pPr>
        <w:ind w:left="284" w:hanging="284"/>
        <w:jc w:val="both"/>
        <w:rPr>
          <w:rFonts w:ascii="Arial" w:hAnsi="Arial" w:cs="Arial"/>
        </w:rPr>
      </w:pPr>
      <w:r w:rsidRPr="00585849">
        <w:rPr>
          <w:rFonts w:ascii="Arial" w:hAnsi="Arial" w:cs="Arial"/>
        </w:rPr>
        <w:t xml:space="preserve">Cubero, M., Marti, S., Domínguez, M.Á., González-Díaz, A., </w:t>
      </w:r>
      <w:proofErr w:type="spellStart"/>
      <w:r w:rsidRPr="00585849">
        <w:rPr>
          <w:rFonts w:ascii="Arial" w:hAnsi="Arial" w:cs="Arial"/>
        </w:rPr>
        <w:t>Berbel</w:t>
      </w:r>
      <w:proofErr w:type="spellEnd"/>
      <w:r w:rsidRPr="00585849">
        <w:rPr>
          <w:rFonts w:ascii="Arial" w:hAnsi="Arial" w:cs="Arial"/>
        </w:rPr>
        <w:t xml:space="preserve">, D., </w:t>
      </w:r>
      <w:proofErr w:type="spellStart"/>
      <w:r w:rsidRPr="00585849">
        <w:rPr>
          <w:rFonts w:ascii="Arial" w:hAnsi="Arial" w:cs="Arial"/>
        </w:rPr>
        <w:t>Ardanuy</w:t>
      </w:r>
      <w:proofErr w:type="spellEnd"/>
      <w:r w:rsidRPr="00585849">
        <w:rPr>
          <w:rFonts w:ascii="Arial" w:hAnsi="Arial" w:cs="Arial"/>
        </w:rPr>
        <w:t xml:space="preserve">, C. (2019). Hypervirulent Klebsiella pneumoniae serotype K1 clinical isolates form robust biofilms at the air-liquid interface. </w:t>
      </w:r>
      <w:proofErr w:type="spellStart"/>
      <w:r w:rsidRPr="00585849">
        <w:rPr>
          <w:rFonts w:ascii="Arial" w:hAnsi="Arial" w:cs="Arial"/>
        </w:rPr>
        <w:t>PLoS</w:t>
      </w:r>
      <w:proofErr w:type="spellEnd"/>
      <w:r w:rsidRPr="00585849">
        <w:rPr>
          <w:rFonts w:ascii="Arial" w:hAnsi="Arial" w:cs="Arial"/>
        </w:rPr>
        <w:t xml:space="preserve"> One 14:e0222628. </w:t>
      </w:r>
      <w:proofErr w:type="spellStart"/>
      <w:r w:rsidRPr="00585849">
        <w:rPr>
          <w:rFonts w:ascii="Arial" w:hAnsi="Arial" w:cs="Arial"/>
        </w:rPr>
        <w:t>doi</w:t>
      </w:r>
      <w:proofErr w:type="spellEnd"/>
      <w:r w:rsidRPr="00585849">
        <w:rPr>
          <w:rFonts w:ascii="Arial" w:hAnsi="Arial" w:cs="Arial"/>
        </w:rPr>
        <w:t>: 10.1371/journal.pone.0222628.</w:t>
      </w:r>
    </w:p>
    <w:p w14:paraId="221E5812" w14:textId="77777777" w:rsidR="00784920" w:rsidRPr="00585849" w:rsidRDefault="00784920" w:rsidP="00784920">
      <w:pPr>
        <w:ind w:left="284" w:hanging="284"/>
        <w:jc w:val="both"/>
        <w:rPr>
          <w:rFonts w:ascii="Arial" w:hAnsi="Arial" w:cs="Arial"/>
          <w:lang w:val="en-GB"/>
        </w:rPr>
      </w:pPr>
      <w:r w:rsidRPr="00585849">
        <w:rPr>
          <w:rFonts w:ascii="Arial" w:hAnsi="Arial" w:cs="Arial"/>
          <w:lang w:val="en-GB"/>
        </w:rPr>
        <w:t xml:space="preserve">David, S., Reuter, S., Harris, S.R., </w:t>
      </w:r>
      <w:proofErr w:type="spellStart"/>
      <w:r w:rsidRPr="00585849">
        <w:rPr>
          <w:rFonts w:ascii="Arial" w:hAnsi="Arial" w:cs="Arial"/>
          <w:lang w:val="en-GB"/>
        </w:rPr>
        <w:t>Glasner</w:t>
      </w:r>
      <w:proofErr w:type="spellEnd"/>
      <w:r w:rsidRPr="00585849">
        <w:rPr>
          <w:rFonts w:ascii="Arial" w:hAnsi="Arial" w:cs="Arial"/>
          <w:lang w:val="en-GB"/>
        </w:rPr>
        <w:t xml:space="preserve">, C., </w:t>
      </w:r>
      <w:proofErr w:type="spellStart"/>
      <w:r w:rsidRPr="00585849">
        <w:rPr>
          <w:rFonts w:ascii="Arial" w:hAnsi="Arial" w:cs="Arial"/>
          <w:lang w:val="en-GB"/>
        </w:rPr>
        <w:t>Feltwell</w:t>
      </w:r>
      <w:proofErr w:type="spellEnd"/>
      <w:r w:rsidRPr="00585849">
        <w:rPr>
          <w:rFonts w:ascii="Arial" w:hAnsi="Arial" w:cs="Arial"/>
          <w:lang w:val="en-GB"/>
        </w:rPr>
        <w:t xml:space="preserve">, T., </w:t>
      </w:r>
      <w:proofErr w:type="spellStart"/>
      <w:r w:rsidRPr="00585849">
        <w:rPr>
          <w:rFonts w:ascii="Arial" w:hAnsi="Arial" w:cs="Arial"/>
          <w:lang w:val="en-GB"/>
        </w:rPr>
        <w:t>Argimon</w:t>
      </w:r>
      <w:proofErr w:type="spellEnd"/>
      <w:r w:rsidRPr="00585849">
        <w:rPr>
          <w:rFonts w:ascii="Arial" w:hAnsi="Arial" w:cs="Arial"/>
          <w:lang w:val="en-GB"/>
        </w:rPr>
        <w:t xml:space="preserve">, S., et al. (2019). Epidemic of carbapenem-resistant Klebsiella pneumoniae in Europe is driven by nosocomial spread. Nat </w:t>
      </w:r>
      <w:proofErr w:type="spellStart"/>
      <w:r w:rsidRPr="00585849">
        <w:rPr>
          <w:rFonts w:ascii="Arial" w:hAnsi="Arial" w:cs="Arial"/>
          <w:lang w:val="en-GB"/>
        </w:rPr>
        <w:t>Microbiol</w:t>
      </w:r>
      <w:proofErr w:type="spellEnd"/>
      <w:r w:rsidRPr="00585849">
        <w:rPr>
          <w:rFonts w:ascii="Arial" w:hAnsi="Arial" w:cs="Arial"/>
          <w:lang w:val="en-GB"/>
        </w:rPr>
        <w:t xml:space="preserve"> 4: 1919-1929. </w:t>
      </w:r>
      <w:proofErr w:type="spellStart"/>
      <w:r w:rsidRPr="00585849">
        <w:rPr>
          <w:rFonts w:ascii="Arial" w:hAnsi="Arial" w:cs="Arial"/>
          <w:lang w:val="en-GB"/>
        </w:rPr>
        <w:t>doi</w:t>
      </w:r>
      <w:proofErr w:type="spellEnd"/>
      <w:r w:rsidRPr="00585849">
        <w:rPr>
          <w:rFonts w:ascii="Arial" w:hAnsi="Arial" w:cs="Arial"/>
          <w:lang w:val="en-GB"/>
        </w:rPr>
        <w:t>: 10.1038/s41564-019-0492-8.</w:t>
      </w:r>
    </w:p>
    <w:p w14:paraId="423D19E6" w14:textId="1BCBA39B" w:rsidR="00795752" w:rsidRDefault="00784920" w:rsidP="00795752">
      <w:pPr>
        <w:ind w:left="284" w:hanging="284"/>
        <w:jc w:val="both"/>
        <w:rPr>
          <w:rFonts w:ascii="Arial" w:hAnsi="Arial" w:cs="Arial"/>
          <w:lang w:val="it-IT"/>
        </w:rPr>
      </w:pPr>
      <w:proofErr w:type="spellStart"/>
      <w:r w:rsidRPr="00585849">
        <w:rPr>
          <w:rFonts w:ascii="Arial" w:hAnsi="Arial" w:cs="Arial"/>
        </w:rPr>
        <w:t>Decre</w:t>
      </w:r>
      <w:proofErr w:type="spellEnd"/>
      <w:r w:rsidRPr="00585849">
        <w:rPr>
          <w:rFonts w:ascii="Arial" w:hAnsi="Arial" w:cs="Arial"/>
        </w:rPr>
        <w:t xml:space="preserve">, D., </w:t>
      </w:r>
      <w:proofErr w:type="spellStart"/>
      <w:r w:rsidRPr="00585849">
        <w:rPr>
          <w:rFonts w:ascii="Arial" w:hAnsi="Arial" w:cs="Arial"/>
        </w:rPr>
        <w:t>Verdet</w:t>
      </w:r>
      <w:proofErr w:type="spellEnd"/>
      <w:r w:rsidRPr="00585849">
        <w:rPr>
          <w:rFonts w:ascii="Arial" w:hAnsi="Arial" w:cs="Arial"/>
        </w:rPr>
        <w:t xml:space="preserve">, C., Emirian, A., Le </w:t>
      </w:r>
      <w:proofErr w:type="spellStart"/>
      <w:r w:rsidRPr="00585849">
        <w:rPr>
          <w:rFonts w:ascii="Arial" w:hAnsi="Arial" w:cs="Arial"/>
        </w:rPr>
        <w:t>Gourrierec</w:t>
      </w:r>
      <w:proofErr w:type="spellEnd"/>
      <w:r w:rsidRPr="00585849">
        <w:rPr>
          <w:rFonts w:ascii="Arial" w:hAnsi="Arial" w:cs="Arial"/>
        </w:rPr>
        <w:t xml:space="preserve">, T., Petit, J.C., </w:t>
      </w:r>
      <w:proofErr w:type="spellStart"/>
      <w:r w:rsidRPr="00585849">
        <w:rPr>
          <w:rFonts w:ascii="Arial" w:hAnsi="Arial" w:cs="Arial"/>
        </w:rPr>
        <w:t>Offenstadt</w:t>
      </w:r>
      <w:proofErr w:type="spellEnd"/>
      <w:r w:rsidRPr="00585849">
        <w:rPr>
          <w:rFonts w:ascii="Arial" w:hAnsi="Arial" w:cs="Arial"/>
        </w:rPr>
        <w:t xml:space="preserve">, G., et al. (2011) Emerging severe and fatal infections due to Klebsiella pneumoniae in two university hospitals in France. </w:t>
      </w:r>
      <w:r w:rsidRPr="00585849">
        <w:rPr>
          <w:rFonts w:ascii="Arial" w:hAnsi="Arial" w:cs="Arial"/>
          <w:lang w:val="it-IT"/>
        </w:rPr>
        <w:t xml:space="preserve">J </w:t>
      </w:r>
      <w:proofErr w:type="spellStart"/>
      <w:r w:rsidRPr="00585849">
        <w:rPr>
          <w:rFonts w:ascii="Arial" w:hAnsi="Arial" w:cs="Arial"/>
          <w:lang w:val="it-IT"/>
        </w:rPr>
        <w:t>Clin</w:t>
      </w:r>
      <w:proofErr w:type="spellEnd"/>
      <w:r w:rsidRPr="00585849">
        <w:rPr>
          <w:rFonts w:ascii="Arial" w:hAnsi="Arial" w:cs="Arial"/>
          <w:lang w:val="it-IT"/>
        </w:rPr>
        <w:t xml:space="preserve"> </w:t>
      </w:r>
      <w:proofErr w:type="spellStart"/>
      <w:r w:rsidRPr="00585849">
        <w:rPr>
          <w:rFonts w:ascii="Arial" w:hAnsi="Arial" w:cs="Arial"/>
          <w:lang w:val="it-IT"/>
        </w:rPr>
        <w:t>Microbiol</w:t>
      </w:r>
      <w:proofErr w:type="spellEnd"/>
      <w:r w:rsidRPr="00585849">
        <w:rPr>
          <w:rFonts w:ascii="Arial" w:hAnsi="Arial" w:cs="Arial"/>
          <w:lang w:val="it-IT"/>
        </w:rPr>
        <w:t xml:space="preserve"> 49: 3012–4.</w:t>
      </w:r>
    </w:p>
    <w:p w14:paraId="6E503292" w14:textId="21D1F457" w:rsidR="00795752" w:rsidRDefault="00795752" w:rsidP="00795752">
      <w:pPr>
        <w:ind w:left="284" w:hanging="284"/>
        <w:jc w:val="both"/>
        <w:rPr>
          <w:rFonts w:ascii="Arial" w:hAnsi="Arial" w:cs="Arial"/>
          <w:lang w:val="it-IT"/>
        </w:rPr>
      </w:pPr>
      <w:r w:rsidRPr="00795752">
        <w:rPr>
          <w:rFonts w:ascii="Arial" w:hAnsi="Arial" w:cs="Arial"/>
          <w:lang w:val="it-IT"/>
        </w:rPr>
        <w:t xml:space="preserve">Cavallo I, Sivori F, Truglio M, De Maio F, Lucantoni F, Cardinali G, Pontone M, Bernardi T, Sanguinetti M, Capitanio B, </w:t>
      </w:r>
      <w:proofErr w:type="spellStart"/>
      <w:r w:rsidRPr="00795752">
        <w:rPr>
          <w:rFonts w:ascii="Arial" w:hAnsi="Arial" w:cs="Arial"/>
          <w:lang w:val="it-IT"/>
        </w:rPr>
        <w:t>Cristaudo</w:t>
      </w:r>
      <w:proofErr w:type="spellEnd"/>
      <w:r w:rsidRPr="00795752">
        <w:rPr>
          <w:rFonts w:ascii="Arial" w:hAnsi="Arial" w:cs="Arial"/>
          <w:lang w:val="it-IT"/>
        </w:rPr>
        <w:t xml:space="preserve"> A, </w:t>
      </w:r>
      <w:proofErr w:type="spellStart"/>
      <w:r w:rsidRPr="00795752">
        <w:rPr>
          <w:rFonts w:ascii="Arial" w:hAnsi="Arial" w:cs="Arial"/>
          <w:lang w:val="it-IT"/>
        </w:rPr>
        <w:t>Ascenzioni</w:t>
      </w:r>
      <w:proofErr w:type="spellEnd"/>
      <w:r w:rsidRPr="00795752">
        <w:rPr>
          <w:rFonts w:ascii="Arial" w:hAnsi="Arial" w:cs="Arial"/>
          <w:lang w:val="it-IT"/>
        </w:rPr>
        <w:t xml:space="preserve"> F, Morrone A, </w:t>
      </w:r>
      <w:proofErr w:type="spellStart"/>
      <w:r w:rsidRPr="00795752">
        <w:rPr>
          <w:rFonts w:ascii="Arial" w:hAnsi="Arial" w:cs="Arial"/>
          <w:lang w:val="it-IT"/>
        </w:rPr>
        <w:t>Pimpinelli</w:t>
      </w:r>
      <w:proofErr w:type="spellEnd"/>
      <w:r w:rsidRPr="00795752">
        <w:rPr>
          <w:rFonts w:ascii="Arial" w:hAnsi="Arial" w:cs="Arial"/>
          <w:lang w:val="it-IT"/>
        </w:rPr>
        <w:t xml:space="preserve"> F, Di Domenico EG. </w:t>
      </w:r>
      <w:r w:rsidRPr="00795752">
        <w:rPr>
          <w:rFonts w:ascii="Arial" w:hAnsi="Arial" w:cs="Arial"/>
        </w:rPr>
        <w:t xml:space="preserve">Skin dysbiosis and </w:t>
      </w:r>
      <w:proofErr w:type="spellStart"/>
      <w:r w:rsidRPr="00795752">
        <w:rPr>
          <w:rFonts w:ascii="Arial" w:hAnsi="Arial" w:cs="Arial"/>
        </w:rPr>
        <w:t>Cutibacterium</w:t>
      </w:r>
      <w:proofErr w:type="spellEnd"/>
      <w:r w:rsidRPr="00795752">
        <w:rPr>
          <w:rFonts w:ascii="Arial" w:hAnsi="Arial" w:cs="Arial"/>
        </w:rPr>
        <w:t xml:space="preserve"> acnes biofilm in inflammatory acne lesions of adolescents. </w:t>
      </w:r>
      <w:r w:rsidRPr="00795752">
        <w:rPr>
          <w:rFonts w:ascii="Arial" w:hAnsi="Arial" w:cs="Arial"/>
          <w:lang w:val="it-IT"/>
        </w:rPr>
        <w:t xml:space="preserve">Sci Rep. 2022;12:21104. </w:t>
      </w:r>
      <w:proofErr w:type="spellStart"/>
      <w:r w:rsidRPr="00795752">
        <w:rPr>
          <w:rFonts w:ascii="Arial" w:hAnsi="Arial" w:cs="Arial"/>
          <w:lang w:val="it-IT"/>
        </w:rPr>
        <w:t>doi</w:t>
      </w:r>
      <w:proofErr w:type="spellEnd"/>
      <w:r w:rsidRPr="00795752">
        <w:rPr>
          <w:rFonts w:ascii="Arial" w:hAnsi="Arial" w:cs="Arial"/>
          <w:lang w:val="it-IT"/>
        </w:rPr>
        <w:t>: 10.1038/s41598-022-25436-3.</w:t>
      </w:r>
    </w:p>
    <w:p w14:paraId="5739C979" w14:textId="77777777" w:rsidR="00795752" w:rsidRDefault="00795752" w:rsidP="00795752">
      <w:pPr>
        <w:ind w:left="284" w:hanging="284"/>
        <w:jc w:val="both"/>
        <w:rPr>
          <w:rFonts w:ascii="Arial" w:hAnsi="Arial" w:cs="Arial"/>
          <w:bCs/>
        </w:rPr>
      </w:pPr>
      <w:r w:rsidRPr="00795752">
        <w:rPr>
          <w:rFonts w:ascii="Arial" w:hAnsi="Arial" w:cs="Arial"/>
          <w:bCs/>
          <w:lang w:val="it-IT"/>
        </w:rPr>
        <w:t xml:space="preserve">Di Domenico EG, Cavallo I, Sivori F, et al. </w:t>
      </w:r>
      <w:r w:rsidRPr="00795752">
        <w:rPr>
          <w:rFonts w:ascii="Arial" w:hAnsi="Arial" w:cs="Arial"/>
          <w:bCs/>
        </w:rPr>
        <w:t xml:space="preserve">Biofilm Production by Carbapenem-Resistant Klebsiella pneumoniae Significantly Increases the Risk of Death in Oncological Patients. Front Cell Infect </w:t>
      </w:r>
      <w:proofErr w:type="spellStart"/>
      <w:r w:rsidRPr="00795752">
        <w:rPr>
          <w:rFonts w:ascii="Arial" w:hAnsi="Arial" w:cs="Arial"/>
          <w:bCs/>
        </w:rPr>
        <w:t>Microbiol</w:t>
      </w:r>
      <w:proofErr w:type="spellEnd"/>
      <w:r w:rsidRPr="00795752">
        <w:rPr>
          <w:rFonts w:ascii="Arial" w:hAnsi="Arial" w:cs="Arial"/>
          <w:bCs/>
        </w:rPr>
        <w:t xml:space="preserve">. 2020;10:561741. </w:t>
      </w:r>
      <w:proofErr w:type="spellStart"/>
      <w:r w:rsidRPr="00795752">
        <w:rPr>
          <w:rFonts w:ascii="Arial" w:hAnsi="Arial" w:cs="Arial"/>
          <w:bCs/>
        </w:rPr>
        <w:t>doi</w:t>
      </w:r>
      <w:proofErr w:type="spellEnd"/>
      <w:r w:rsidRPr="00795752">
        <w:rPr>
          <w:rFonts w:ascii="Arial" w:hAnsi="Arial" w:cs="Arial"/>
          <w:bCs/>
        </w:rPr>
        <w:t>: 10.3389/fcimb.2020.561741.</w:t>
      </w:r>
    </w:p>
    <w:p w14:paraId="5A28E42F" w14:textId="59817A33" w:rsidR="00795752" w:rsidRPr="00795752" w:rsidRDefault="00795752" w:rsidP="00795752">
      <w:pPr>
        <w:ind w:left="284" w:hanging="284"/>
        <w:jc w:val="both"/>
        <w:rPr>
          <w:rFonts w:ascii="Arial" w:hAnsi="Arial" w:cs="Arial"/>
          <w:lang w:val="it-IT"/>
        </w:rPr>
      </w:pPr>
      <w:r w:rsidRPr="00795752">
        <w:rPr>
          <w:rFonts w:ascii="Arial" w:hAnsi="Arial" w:cs="Arial"/>
          <w:bCs/>
        </w:rPr>
        <w:t xml:space="preserve">Di Domenico EG, Marchesi F, Cavallo I, Toma L, </w:t>
      </w:r>
      <w:proofErr w:type="spellStart"/>
      <w:r w:rsidRPr="00795752">
        <w:rPr>
          <w:rFonts w:ascii="Arial" w:hAnsi="Arial" w:cs="Arial"/>
          <w:bCs/>
        </w:rPr>
        <w:t>Sivori</w:t>
      </w:r>
      <w:proofErr w:type="spellEnd"/>
      <w:r w:rsidRPr="00795752">
        <w:rPr>
          <w:rFonts w:ascii="Arial" w:hAnsi="Arial" w:cs="Arial"/>
          <w:bCs/>
        </w:rPr>
        <w:t xml:space="preserve"> F, Papa E, </w:t>
      </w:r>
      <w:proofErr w:type="spellStart"/>
      <w:r w:rsidRPr="00795752">
        <w:rPr>
          <w:rFonts w:ascii="Arial" w:hAnsi="Arial" w:cs="Arial"/>
          <w:bCs/>
        </w:rPr>
        <w:t>Spadea</w:t>
      </w:r>
      <w:proofErr w:type="spellEnd"/>
      <w:r w:rsidRPr="00795752">
        <w:rPr>
          <w:rFonts w:ascii="Arial" w:hAnsi="Arial" w:cs="Arial"/>
          <w:bCs/>
        </w:rPr>
        <w:t xml:space="preserve"> A, </w:t>
      </w:r>
      <w:proofErr w:type="spellStart"/>
      <w:r w:rsidRPr="00795752">
        <w:rPr>
          <w:rFonts w:ascii="Arial" w:hAnsi="Arial" w:cs="Arial"/>
          <w:bCs/>
        </w:rPr>
        <w:t>Cafarella</w:t>
      </w:r>
      <w:proofErr w:type="spellEnd"/>
      <w:r w:rsidRPr="00795752">
        <w:rPr>
          <w:rFonts w:ascii="Arial" w:hAnsi="Arial" w:cs="Arial"/>
          <w:bCs/>
        </w:rPr>
        <w:t xml:space="preserve"> G, </w:t>
      </w:r>
      <w:proofErr w:type="spellStart"/>
      <w:r w:rsidRPr="00795752">
        <w:rPr>
          <w:rFonts w:ascii="Arial" w:hAnsi="Arial" w:cs="Arial"/>
          <w:bCs/>
        </w:rPr>
        <w:t>Terrenato</w:t>
      </w:r>
      <w:proofErr w:type="spellEnd"/>
      <w:r w:rsidRPr="00795752">
        <w:rPr>
          <w:rFonts w:ascii="Arial" w:hAnsi="Arial" w:cs="Arial"/>
          <w:bCs/>
        </w:rPr>
        <w:t xml:space="preserve"> I, </w:t>
      </w:r>
      <w:proofErr w:type="spellStart"/>
      <w:r w:rsidRPr="00795752">
        <w:rPr>
          <w:rFonts w:ascii="Arial" w:hAnsi="Arial" w:cs="Arial"/>
          <w:bCs/>
        </w:rPr>
        <w:t>Prignano</w:t>
      </w:r>
      <w:proofErr w:type="spellEnd"/>
      <w:r w:rsidRPr="00795752">
        <w:rPr>
          <w:rFonts w:ascii="Arial" w:hAnsi="Arial" w:cs="Arial"/>
          <w:bCs/>
        </w:rPr>
        <w:t xml:space="preserve"> G, </w:t>
      </w:r>
      <w:proofErr w:type="spellStart"/>
      <w:r w:rsidRPr="00795752">
        <w:rPr>
          <w:rFonts w:ascii="Arial" w:hAnsi="Arial" w:cs="Arial"/>
          <w:bCs/>
        </w:rPr>
        <w:t>Pimpinelli</w:t>
      </w:r>
      <w:proofErr w:type="spellEnd"/>
      <w:r w:rsidRPr="00795752">
        <w:rPr>
          <w:rFonts w:ascii="Arial" w:hAnsi="Arial" w:cs="Arial"/>
          <w:bCs/>
        </w:rPr>
        <w:t xml:space="preserve"> F, </w:t>
      </w:r>
      <w:proofErr w:type="spellStart"/>
      <w:r w:rsidRPr="00795752">
        <w:rPr>
          <w:rFonts w:ascii="Arial" w:hAnsi="Arial" w:cs="Arial"/>
          <w:bCs/>
        </w:rPr>
        <w:t>Mastrofrancesco</w:t>
      </w:r>
      <w:proofErr w:type="spellEnd"/>
      <w:r w:rsidRPr="00795752">
        <w:rPr>
          <w:rFonts w:ascii="Arial" w:hAnsi="Arial" w:cs="Arial"/>
          <w:bCs/>
        </w:rPr>
        <w:t xml:space="preserve"> A, </w:t>
      </w:r>
      <w:proofErr w:type="spellStart"/>
      <w:r w:rsidRPr="00795752">
        <w:rPr>
          <w:rFonts w:ascii="Arial" w:hAnsi="Arial" w:cs="Arial"/>
          <w:bCs/>
        </w:rPr>
        <w:t>D'Agosto</w:t>
      </w:r>
      <w:proofErr w:type="spellEnd"/>
      <w:r w:rsidRPr="00795752">
        <w:rPr>
          <w:rFonts w:ascii="Arial" w:hAnsi="Arial" w:cs="Arial"/>
          <w:bCs/>
        </w:rPr>
        <w:t xml:space="preserve"> G, Trento E, </w:t>
      </w:r>
      <w:proofErr w:type="spellStart"/>
      <w:r w:rsidRPr="00795752">
        <w:rPr>
          <w:rFonts w:ascii="Arial" w:hAnsi="Arial" w:cs="Arial"/>
          <w:bCs/>
        </w:rPr>
        <w:t>Morrone</w:t>
      </w:r>
      <w:proofErr w:type="spellEnd"/>
      <w:r w:rsidRPr="00795752">
        <w:rPr>
          <w:rFonts w:ascii="Arial" w:hAnsi="Arial" w:cs="Arial"/>
          <w:bCs/>
        </w:rPr>
        <w:t xml:space="preserve"> A, </w:t>
      </w:r>
      <w:proofErr w:type="spellStart"/>
      <w:r w:rsidRPr="00795752">
        <w:rPr>
          <w:rFonts w:ascii="Arial" w:hAnsi="Arial" w:cs="Arial"/>
          <w:bCs/>
        </w:rPr>
        <w:t>Mengarelli</w:t>
      </w:r>
      <w:proofErr w:type="spellEnd"/>
      <w:r w:rsidRPr="00795752">
        <w:rPr>
          <w:rFonts w:ascii="Arial" w:hAnsi="Arial" w:cs="Arial"/>
          <w:bCs/>
        </w:rPr>
        <w:t xml:space="preserve"> A, </w:t>
      </w:r>
      <w:proofErr w:type="spellStart"/>
      <w:r w:rsidRPr="00795752">
        <w:rPr>
          <w:rFonts w:ascii="Arial" w:hAnsi="Arial" w:cs="Arial"/>
          <w:bCs/>
        </w:rPr>
        <w:t>Ensoli</w:t>
      </w:r>
      <w:proofErr w:type="spellEnd"/>
      <w:r w:rsidRPr="00795752">
        <w:rPr>
          <w:rFonts w:ascii="Arial" w:hAnsi="Arial" w:cs="Arial"/>
          <w:bCs/>
        </w:rPr>
        <w:t xml:space="preserve"> F. The Impact of Bacterial Biofilms on End-Organ Disease and Mortality in Patients with Hematologic Malignancies Developing a Bloodstream Infection. </w:t>
      </w:r>
      <w:proofErr w:type="spellStart"/>
      <w:r w:rsidRPr="00254488">
        <w:rPr>
          <w:rFonts w:ascii="Arial" w:hAnsi="Arial" w:cs="Arial"/>
          <w:bCs/>
          <w:lang w:val="it-IT"/>
        </w:rPr>
        <w:t>Microbiol</w:t>
      </w:r>
      <w:proofErr w:type="spellEnd"/>
      <w:r w:rsidRPr="00254488">
        <w:rPr>
          <w:rFonts w:ascii="Arial" w:hAnsi="Arial" w:cs="Arial"/>
          <w:bCs/>
          <w:lang w:val="it-IT"/>
        </w:rPr>
        <w:t xml:space="preserve"> </w:t>
      </w:r>
      <w:proofErr w:type="spellStart"/>
      <w:r w:rsidRPr="00254488">
        <w:rPr>
          <w:rFonts w:ascii="Arial" w:hAnsi="Arial" w:cs="Arial"/>
          <w:bCs/>
          <w:lang w:val="it-IT"/>
        </w:rPr>
        <w:t>Spectr</w:t>
      </w:r>
      <w:proofErr w:type="spellEnd"/>
      <w:r w:rsidRPr="00254488">
        <w:rPr>
          <w:rFonts w:ascii="Arial" w:hAnsi="Arial" w:cs="Arial"/>
          <w:bCs/>
          <w:lang w:val="it-IT"/>
        </w:rPr>
        <w:t xml:space="preserve">. 2021 Sep 3;9(1):e0055021. </w:t>
      </w:r>
      <w:proofErr w:type="spellStart"/>
      <w:r w:rsidRPr="00254488">
        <w:rPr>
          <w:rFonts w:ascii="Arial" w:hAnsi="Arial" w:cs="Arial"/>
          <w:bCs/>
          <w:lang w:val="it-IT"/>
        </w:rPr>
        <w:t>doi</w:t>
      </w:r>
      <w:proofErr w:type="spellEnd"/>
      <w:r w:rsidRPr="00254488">
        <w:rPr>
          <w:rFonts w:ascii="Arial" w:hAnsi="Arial" w:cs="Arial"/>
          <w:bCs/>
          <w:lang w:val="it-IT"/>
        </w:rPr>
        <w:t>: 10.1128/Spectrum.00550-21.</w:t>
      </w:r>
    </w:p>
    <w:p w14:paraId="140734EF" w14:textId="17EF80B2" w:rsidR="00784920" w:rsidRPr="00585849" w:rsidRDefault="00784920" w:rsidP="00784920">
      <w:pPr>
        <w:pStyle w:val="desc"/>
        <w:spacing w:before="0" w:beforeAutospacing="0" w:after="0" w:afterAutospacing="0"/>
        <w:ind w:left="284" w:hanging="284"/>
        <w:jc w:val="both"/>
        <w:rPr>
          <w:rFonts w:ascii="Arial" w:hAnsi="Arial" w:cs="Arial"/>
        </w:rPr>
      </w:pPr>
      <w:r w:rsidRPr="00585849">
        <w:rPr>
          <w:rFonts w:ascii="Arial" w:hAnsi="Arial" w:cs="Arial"/>
          <w:bCs/>
        </w:rPr>
        <w:t>Di Domenico, E.G.</w:t>
      </w:r>
      <w:r w:rsidRPr="00585849">
        <w:rPr>
          <w:rFonts w:ascii="Arial" w:hAnsi="Arial" w:cs="Arial"/>
        </w:rPr>
        <w:t xml:space="preserve">, Rimoldi, S.G., Cavallo, I., D'Agosto, G., Trento, E., Cagnoni, G., et al. </w:t>
      </w:r>
      <w:r w:rsidRPr="00585849">
        <w:rPr>
          <w:rFonts w:ascii="Arial" w:hAnsi="Arial" w:cs="Arial"/>
          <w:lang w:val="en-GB"/>
        </w:rPr>
        <w:t xml:space="preserve">(2019). </w:t>
      </w:r>
      <w:r w:rsidRPr="00585849">
        <w:rPr>
          <w:rFonts w:ascii="Arial" w:hAnsi="Arial" w:cs="Arial"/>
          <w:lang w:val="en-US"/>
        </w:rPr>
        <w:t xml:space="preserve">Microbial biofilm correlates with an increased antibiotic tolerance and poor therapeutic outcome in infective endocarditis. </w:t>
      </w:r>
      <w:r w:rsidRPr="00585849">
        <w:rPr>
          <w:rStyle w:val="jrnl"/>
          <w:rFonts w:ascii="Arial" w:hAnsi="Arial" w:cs="Arial"/>
        </w:rPr>
        <w:t xml:space="preserve">BMC </w:t>
      </w:r>
      <w:proofErr w:type="spellStart"/>
      <w:r w:rsidRPr="00585849">
        <w:rPr>
          <w:rStyle w:val="jrnl"/>
          <w:rFonts w:ascii="Arial" w:hAnsi="Arial" w:cs="Arial"/>
        </w:rPr>
        <w:t>Microbiol</w:t>
      </w:r>
      <w:proofErr w:type="spellEnd"/>
      <w:r w:rsidRPr="00585849">
        <w:rPr>
          <w:rFonts w:ascii="Arial" w:hAnsi="Arial" w:cs="Arial"/>
        </w:rPr>
        <w:t xml:space="preserve"> 19:228. </w:t>
      </w:r>
      <w:proofErr w:type="spellStart"/>
      <w:r w:rsidRPr="00585849">
        <w:rPr>
          <w:rFonts w:ascii="Arial" w:hAnsi="Arial" w:cs="Arial"/>
        </w:rPr>
        <w:t>doi</w:t>
      </w:r>
      <w:proofErr w:type="spellEnd"/>
      <w:r w:rsidRPr="00585849">
        <w:rPr>
          <w:rFonts w:ascii="Arial" w:hAnsi="Arial" w:cs="Arial"/>
        </w:rPr>
        <w:t>: 10.1186/s12866-019-1596-2.</w:t>
      </w:r>
    </w:p>
    <w:p w14:paraId="73867E2D" w14:textId="77777777" w:rsidR="00784920" w:rsidRPr="00585849" w:rsidRDefault="00784920" w:rsidP="00784920">
      <w:pPr>
        <w:pStyle w:val="desc"/>
        <w:spacing w:before="0" w:beforeAutospacing="0" w:after="0" w:afterAutospacing="0"/>
        <w:ind w:left="284" w:hanging="284"/>
        <w:jc w:val="both"/>
        <w:rPr>
          <w:rFonts w:ascii="Arial" w:hAnsi="Arial" w:cs="Arial"/>
          <w:lang w:val="en-US"/>
        </w:rPr>
      </w:pPr>
      <w:r w:rsidRPr="00585849">
        <w:rPr>
          <w:rFonts w:ascii="Arial" w:hAnsi="Arial" w:cs="Arial"/>
          <w:bCs/>
        </w:rPr>
        <w:lastRenderedPageBreak/>
        <w:t>Di Domenico, E.G.</w:t>
      </w:r>
      <w:r w:rsidRPr="00585849">
        <w:rPr>
          <w:rFonts w:ascii="Arial" w:hAnsi="Arial" w:cs="Arial"/>
        </w:rPr>
        <w:t xml:space="preserve">, Toma, L., </w:t>
      </w:r>
      <w:proofErr w:type="spellStart"/>
      <w:r w:rsidRPr="00585849">
        <w:rPr>
          <w:rFonts w:ascii="Arial" w:hAnsi="Arial" w:cs="Arial"/>
        </w:rPr>
        <w:t>Provot</w:t>
      </w:r>
      <w:proofErr w:type="spellEnd"/>
      <w:r w:rsidRPr="00585849">
        <w:rPr>
          <w:rFonts w:ascii="Arial" w:hAnsi="Arial" w:cs="Arial"/>
        </w:rPr>
        <w:t xml:space="preserve">, C., </w:t>
      </w:r>
      <w:proofErr w:type="spellStart"/>
      <w:r w:rsidRPr="00585849">
        <w:rPr>
          <w:rFonts w:ascii="Arial" w:hAnsi="Arial" w:cs="Arial"/>
        </w:rPr>
        <w:t>Ascenzioni</w:t>
      </w:r>
      <w:proofErr w:type="spellEnd"/>
      <w:r w:rsidRPr="00585849">
        <w:rPr>
          <w:rFonts w:ascii="Arial" w:hAnsi="Arial" w:cs="Arial"/>
        </w:rPr>
        <w:t xml:space="preserve">, F., Sperduti, I., Prignano, G., et al. </w:t>
      </w:r>
      <w:r w:rsidRPr="00585849">
        <w:rPr>
          <w:rFonts w:ascii="Arial" w:hAnsi="Arial" w:cs="Arial"/>
          <w:lang w:val="en-US"/>
        </w:rPr>
        <w:t xml:space="preserve">(2016). Development of an in vitro Assay, Based on the </w:t>
      </w:r>
      <w:proofErr w:type="spellStart"/>
      <w:r w:rsidRPr="00585849">
        <w:rPr>
          <w:rFonts w:ascii="Arial" w:hAnsi="Arial" w:cs="Arial"/>
          <w:lang w:val="en-US"/>
        </w:rPr>
        <w:t>BioFilm</w:t>
      </w:r>
      <w:proofErr w:type="spellEnd"/>
      <w:r w:rsidRPr="00585849">
        <w:rPr>
          <w:rFonts w:ascii="Arial" w:hAnsi="Arial" w:cs="Arial"/>
          <w:lang w:val="en-US"/>
        </w:rPr>
        <w:t xml:space="preserve"> Ring Test®, for Rapid Profiling of Biofilm-Growing Bacteria. </w:t>
      </w:r>
      <w:r w:rsidRPr="00585849">
        <w:rPr>
          <w:rStyle w:val="jrnl"/>
          <w:rFonts w:ascii="Arial" w:hAnsi="Arial" w:cs="Arial"/>
          <w:lang w:val="en-US"/>
        </w:rPr>
        <w:t xml:space="preserve">Front </w:t>
      </w:r>
      <w:proofErr w:type="spellStart"/>
      <w:r w:rsidRPr="00585849">
        <w:rPr>
          <w:rStyle w:val="jrnl"/>
          <w:rFonts w:ascii="Arial" w:hAnsi="Arial" w:cs="Arial"/>
          <w:lang w:val="en-US"/>
        </w:rPr>
        <w:t>Microbiol</w:t>
      </w:r>
      <w:proofErr w:type="spellEnd"/>
      <w:r w:rsidRPr="00585849">
        <w:rPr>
          <w:rFonts w:ascii="Arial" w:hAnsi="Arial" w:cs="Arial"/>
          <w:lang w:val="en-US"/>
        </w:rPr>
        <w:t xml:space="preserve"> 7: 1429. </w:t>
      </w:r>
      <w:proofErr w:type="spellStart"/>
      <w:r w:rsidRPr="00585849">
        <w:rPr>
          <w:rFonts w:ascii="Arial" w:hAnsi="Arial" w:cs="Arial"/>
          <w:lang w:val="en-US"/>
        </w:rPr>
        <w:t>eCollection</w:t>
      </w:r>
      <w:proofErr w:type="spellEnd"/>
      <w:r w:rsidRPr="00585849">
        <w:rPr>
          <w:rFonts w:ascii="Arial" w:hAnsi="Arial" w:cs="Arial"/>
          <w:lang w:val="en-US"/>
        </w:rPr>
        <w:t xml:space="preserve"> 2016.</w:t>
      </w:r>
    </w:p>
    <w:p w14:paraId="09A38963" w14:textId="77777777" w:rsidR="00784920" w:rsidRPr="00585849" w:rsidRDefault="00784920" w:rsidP="00784920">
      <w:pPr>
        <w:ind w:left="284" w:hanging="284"/>
        <w:jc w:val="both"/>
        <w:rPr>
          <w:rFonts w:ascii="Arial" w:hAnsi="Arial" w:cs="Arial"/>
        </w:rPr>
      </w:pPr>
      <w:r w:rsidRPr="00585849">
        <w:rPr>
          <w:rFonts w:ascii="Arial" w:hAnsi="Arial" w:cs="Arial"/>
        </w:rPr>
        <w:t xml:space="preserve">Ernst, C.M., Braxton, J.R., Rodriguez-Osorio, C.A., </w:t>
      </w:r>
      <w:proofErr w:type="spellStart"/>
      <w:r w:rsidRPr="00585849">
        <w:rPr>
          <w:rFonts w:ascii="Arial" w:hAnsi="Arial" w:cs="Arial"/>
        </w:rPr>
        <w:t>Zagieboylo</w:t>
      </w:r>
      <w:proofErr w:type="spellEnd"/>
      <w:r w:rsidRPr="00585849">
        <w:rPr>
          <w:rFonts w:ascii="Arial" w:hAnsi="Arial" w:cs="Arial"/>
        </w:rPr>
        <w:t xml:space="preserve">, A.P., Li, L., Pironti, A., et al. (2020). Adaptive evolution of virulence and persistence in carbapenem-resistant Klebsiella pneumoniae. Nat Med. 26:705-711. </w:t>
      </w:r>
      <w:proofErr w:type="spellStart"/>
      <w:r w:rsidRPr="00585849">
        <w:rPr>
          <w:rFonts w:ascii="Arial" w:hAnsi="Arial" w:cs="Arial"/>
        </w:rPr>
        <w:t>doi</w:t>
      </w:r>
      <w:proofErr w:type="spellEnd"/>
      <w:r w:rsidRPr="00585849">
        <w:rPr>
          <w:rFonts w:ascii="Arial" w:hAnsi="Arial" w:cs="Arial"/>
        </w:rPr>
        <w:t>: 10.1038/s41591-020-0825-4.</w:t>
      </w:r>
    </w:p>
    <w:p w14:paraId="61DA4E97" w14:textId="77777777" w:rsidR="00784920" w:rsidRPr="00585849" w:rsidRDefault="00784920" w:rsidP="00784920">
      <w:pPr>
        <w:ind w:left="284" w:hanging="284"/>
        <w:jc w:val="both"/>
        <w:rPr>
          <w:rFonts w:ascii="Arial" w:hAnsi="Arial" w:cs="Arial"/>
        </w:rPr>
      </w:pPr>
      <w:r w:rsidRPr="00585849">
        <w:rPr>
          <w:rFonts w:ascii="Arial" w:hAnsi="Arial" w:cs="Arial"/>
        </w:rPr>
        <w:t xml:space="preserve">Ferreira, R.L., da Silva, B.C.M., Rezende, G.S., Nakamura-Silva, R., </w:t>
      </w:r>
      <w:proofErr w:type="spellStart"/>
      <w:r w:rsidRPr="00585849">
        <w:rPr>
          <w:rFonts w:ascii="Arial" w:hAnsi="Arial" w:cs="Arial"/>
        </w:rPr>
        <w:t>Pitondo</w:t>
      </w:r>
      <w:proofErr w:type="spellEnd"/>
      <w:r w:rsidRPr="00585849">
        <w:rPr>
          <w:rFonts w:ascii="Arial" w:hAnsi="Arial" w:cs="Arial"/>
        </w:rPr>
        <w:t xml:space="preserve">-Silva, A., Campanini, E.B., et al. (2019). High Prevalence of Multidrug-Resistant Klebsiella pneumoniae Harboring Several Virulence and β-Lactamase Encoding Genes in a Brazilian Intensive Care Unit. Frontiers in Microbiology 9:3198. </w:t>
      </w:r>
      <w:proofErr w:type="spellStart"/>
      <w:r w:rsidRPr="00585849">
        <w:rPr>
          <w:rFonts w:ascii="Arial" w:hAnsi="Arial" w:cs="Arial"/>
        </w:rPr>
        <w:t>doi</w:t>
      </w:r>
      <w:proofErr w:type="spellEnd"/>
      <w:r w:rsidRPr="00585849">
        <w:rPr>
          <w:rFonts w:ascii="Arial" w:hAnsi="Arial" w:cs="Arial"/>
        </w:rPr>
        <w:t>: 10.3389/fmicb.2018.03198.</w:t>
      </w:r>
    </w:p>
    <w:p w14:paraId="0F05D678" w14:textId="77777777" w:rsidR="00784920" w:rsidRPr="00585849" w:rsidRDefault="00784920" w:rsidP="00784920">
      <w:pPr>
        <w:ind w:left="284" w:hanging="284"/>
        <w:jc w:val="both"/>
        <w:rPr>
          <w:rFonts w:ascii="Arial" w:hAnsi="Arial" w:cs="Arial"/>
        </w:rPr>
      </w:pPr>
      <w:proofErr w:type="spellStart"/>
      <w:r w:rsidRPr="00585849">
        <w:rPr>
          <w:rFonts w:ascii="Arial" w:hAnsi="Arial" w:cs="Arial"/>
        </w:rPr>
        <w:t>Follador</w:t>
      </w:r>
      <w:proofErr w:type="spellEnd"/>
      <w:r w:rsidRPr="00585849">
        <w:rPr>
          <w:rFonts w:ascii="Arial" w:hAnsi="Arial" w:cs="Arial"/>
        </w:rPr>
        <w:t xml:space="preserve"> R., Heinz E., </w:t>
      </w:r>
      <w:proofErr w:type="spellStart"/>
      <w:r w:rsidRPr="00585849">
        <w:rPr>
          <w:rFonts w:ascii="Arial" w:hAnsi="Arial" w:cs="Arial"/>
        </w:rPr>
        <w:t>Wyres</w:t>
      </w:r>
      <w:proofErr w:type="spellEnd"/>
      <w:r w:rsidRPr="00585849">
        <w:rPr>
          <w:rFonts w:ascii="Arial" w:hAnsi="Arial" w:cs="Arial"/>
        </w:rPr>
        <w:t xml:space="preserve"> K.L., Ellington M.J., </w:t>
      </w:r>
      <w:proofErr w:type="spellStart"/>
      <w:r w:rsidRPr="00585849">
        <w:rPr>
          <w:rFonts w:ascii="Arial" w:hAnsi="Arial" w:cs="Arial"/>
        </w:rPr>
        <w:t>Kowarik</w:t>
      </w:r>
      <w:proofErr w:type="spellEnd"/>
      <w:r w:rsidRPr="00585849">
        <w:rPr>
          <w:rFonts w:ascii="Arial" w:hAnsi="Arial" w:cs="Arial"/>
        </w:rPr>
        <w:t xml:space="preserve"> M., Holt K.E., et al. (2016). The diversity of Klebsiella pneumoniae surface polysaccharides. </w:t>
      </w:r>
      <w:proofErr w:type="spellStart"/>
      <w:r w:rsidRPr="00585849">
        <w:rPr>
          <w:rFonts w:ascii="Arial" w:hAnsi="Arial" w:cs="Arial"/>
        </w:rPr>
        <w:t>Microb</w:t>
      </w:r>
      <w:proofErr w:type="spellEnd"/>
      <w:r w:rsidRPr="00585849">
        <w:rPr>
          <w:rFonts w:ascii="Arial" w:hAnsi="Arial" w:cs="Arial"/>
        </w:rPr>
        <w:t xml:space="preserve"> Genomics 2:e000073. </w:t>
      </w:r>
      <w:proofErr w:type="spellStart"/>
      <w:r w:rsidRPr="00585849">
        <w:rPr>
          <w:rFonts w:ascii="Arial" w:hAnsi="Arial" w:cs="Arial"/>
        </w:rPr>
        <w:t>doi</w:t>
      </w:r>
      <w:proofErr w:type="spellEnd"/>
      <w:r w:rsidRPr="00585849">
        <w:rPr>
          <w:rFonts w:ascii="Arial" w:hAnsi="Arial" w:cs="Arial"/>
        </w:rPr>
        <w:t>: 10.1099/mgen.0.000073.</w:t>
      </w:r>
    </w:p>
    <w:p w14:paraId="6E016460" w14:textId="77777777" w:rsidR="00784920" w:rsidRPr="00585849" w:rsidRDefault="00784920" w:rsidP="00784920">
      <w:pPr>
        <w:ind w:left="284" w:hanging="284"/>
        <w:jc w:val="both"/>
        <w:rPr>
          <w:rFonts w:ascii="Arial" w:hAnsi="Arial" w:cs="Arial"/>
        </w:rPr>
      </w:pPr>
      <w:r w:rsidRPr="00585849">
        <w:rPr>
          <w:rFonts w:ascii="Arial" w:hAnsi="Arial" w:cs="Arial"/>
        </w:rPr>
        <w:t>Gu, D., Dong, N., Zheng, Z., Lin, D., Huang, M., Wang, L., et al. (2018). A fatal outbreak of ST11 carbapenem-resistant hypervirulent Klebsiella pneumoniae in a Chinese hospital: a molecular epidemiological study. Lancet Infect Dis 18:37– 46. doi.org/10.1016/S1473-3099(17)30489-9.</w:t>
      </w:r>
    </w:p>
    <w:p w14:paraId="4674AC36" w14:textId="77777777" w:rsidR="00784920" w:rsidRPr="00585849" w:rsidRDefault="00784920" w:rsidP="00784920">
      <w:pPr>
        <w:ind w:left="284" w:hanging="284"/>
        <w:jc w:val="both"/>
        <w:rPr>
          <w:rFonts w:ascii="Arial" w:hAnsi="Arial" w:cs="Arial"/>
        </w:rPr>
      </w:pPr>
      <w:proofErr w:type="spellStart"/>
      <w:r w:rsidRPr="00585849">
        <w:rPr>
          <w:rFonts w:ascii="Arial" w:hAnsi="Arial" w:cs="Arial"/>
          <w:lang w:val="en-GB"/>
        </w:rPr>
        <w:t>Høiby</w:t>
      </w:r>
      <w:proofErr w:type="spellEnd"/>
      <w:r w:rsidRPr="00585849">
        <w:rPr>
          <w:rFonts w:ascii="Arial" w:hAnsi="Arial" w:cs="Arial"/>
          <w:lang w:val="en-GB"/>
        </w:rPr>
        <w:t xml:space="preserve">, N., </w:t>
      </w:r>
      <w:proofErr w:type="spellStart"/>
      <w:r w:rsidRPr="00585849">
        <w:rPr>
          <w:rFonts w:ascii="Arial" w:hAnsi="Arial" w:cs="Arial"/>
          <w:lang w:val="en-GB"/>
        </w:rPr>
        <w:t>Bjarnsholt</w:t>
      </w:r>
      <w:proofErr w:type="spellEnd"/>
      <w:r w:rsidRPr="00585849">
        <w:rPr>
          <w:rFonts w:ascii="Arial" w:hAnsi="Arial" w:cs="Arial"/>
          <w:lang w:val="en-GB"/>
        </w:rPr>
        <w:t xml:space="preserve">, T., Moser, C., Bassi, G.L., </w:t>
      </w:r>
      <w:proofErr w:type="spellStart"/>
      <w:r w:rsidRPr="00585849">
        <w:rPr>
          <w:rFonts w:ascii="Arial" w:hAnsi="Arial" w:cs="Arial"/>
          <w:lang w:val="en-GB"/>
        </w:rPr>
        <w:t>Coenye</w:t>
      </w:r>
      <w:proofErr w:type="spellEnd"/>
      <w:r w:rsidRPr="00585849">
        <w:rPr>
          <w:rFonts w:ascii="Arial" w:hAnsi="Arial" w:cs="Arial"/>
          <w:lang w:val="en-GB"/>
        </w:rPr>
        <w:t xml:space="preserve">, T., </w:t>
      </w:r>
      <w:proofErr w:type="spellStart"/>
      <w:r w:rsidRPr="00585849">
        <w:rPr>
          <w:rFonts w:ascii="Arial" w:hAnsi="Arial" w:cs="Arial"/>
          <w:lang w:val="en-GB"/>
        </w:rPr>
        <w:t>Donelli</w:t>
      </w:r>
      <w:proofErr w:type="spellEnd"/>
      <w:r w:rsidRPr="00585849">
        <w:rPr>
          <w:rFonts w:ascii="Arial" w:hAnsi="Arial" w:cs="Arial"/>
          <w:lang w:val="en-GB"/>
        </w:rPr>
        <w:t xml:space="preserve">, G., et al. </w:t>
      </w:r>
      <w:r w:rsidRPr="00585849">
        <w:rPr>
          <w:rFonts w:ascii="Arial" w:hAnsi="Arial" w:cs="Arial"/>
        </w:rPr>
        <w:t>(2015).</w:t>
      </w:r>
      <w:r w:rsidRPr="00585849">
        <w:rPr>
          <w:rFonts w:ascii="Arial" w:hAnsi="Arial" w:cs="Arial"/>
          <w:lang w:val="en-GB"/>
        </w:rPr>
        <w:t xml:space="preserve"> ESCMID guideline for the diagnosis and treatment of biofilm infections 2014. </w:t>
      </w:r>
      <w:r w:rsidRPr="00585849">
        <w:rPr>
          <w:rFonts w:ascii="Arial" w:hAnsi="Arial" w:cs="Arial"/>
        </w:rPr>
        <w:t xml:space="preserve">Clin </w:t>
      </w:r>
      <w:proofErr w:type="spellStart"/>
      <w:r w:rsidRPr="00585849">
        <w:rPr>
          <w:rFonts w:ascii="Arial" w:hAnsi="Arial" w:cs="Arial"/>
        </w:rPr>
        <w:t>Microbiol</w:t>
      </w:r>
      <w:proofErr w:type="spellEnd"/>
      <w:r w:rsidRPr="00585849">
        <w:rPr>
          <w:rFonts w:ascii="Arial" w:hAnsi="Arial" w:cs="Arial"/>
        </w:rPr>
        <w:t xml:space="preserve"> Infect 21 Suppl 1: S1-25. </w:t>
      </w:r>
      <w:proofErr w:type="spellStart"/>
      <w:r w:rsidRPr="00585849">
        <w:rPr>
          <w:rFonts w:ascii="Arial" w:hAnsi="Arial" w:cs="Arial"/>
        </w:rPr>
        <w:t>doi</w:t>
      </w:r>
      <w:proofErr w:type="spellEnd"/>
      <w:r w:rsidRPr="00585849">
        <w:rPr>
          <w:rFonts w:ascii="Arial" w:hAnsi="Arial" w:cs="Arial"/>
        </w:rPr>
        <w:t>: 10.1016/j.cmi.2014.10.024.</w:t>
      </w:r>
    </w:p>
    <w:p w14:paraId="04FF7ED8" w14:textId="77777777" w:rsidR="00784920" w:rsidRPr="00585849" w:rsidRDefault="00784920" w:rsidP="00784920">
      <w:pPr>
        <w:ind w:left="284" w:hanging="284"/>
        <w:jc w:val="both"/>
        <w:rPr>
          <w:rFonts w:ascii="Arial" w:hAnsi="Arial" w:cs="Arial"/>
        </w:rPr>
      </w:pPr>
      <w:proofErr w:type="spellStart"/>
      <w:r w:rsidRPr="00254488">
        <w:rPr>
          <w:rFonts w:ascii="Arial" w:hAnsi="Arial" w:cs="Arial"/>
        </w:rPr>
        <w:t>Karaiskos</w:t>
      </w:r>
      <w:proofErr w:type="spellEnd"/>
      <w:r w:rsidRPr="00254488">
        <w:rPr>
          <w:rFonts w:ascii="Arial" w:hAnsi="Arial" w:cs="Arial"/>
        </w:rPr>
        <w:t xml:space="preserve">, I., </w:t>
      </w:r>
      <w:proofErr w:type="spellStart"/>
      <w:r w:rsidRPr="00254488">
        <w:rPr>
          <w:rFonts w:ascii="Arial" w:hAnsi="Arial" w:cs="Arial"/>
        </w:rPr>
        <w:t>Souli</w:t>
      </w:r>
      <w:proofErr w:type="spellEnd"/>
      <w:r w:rsidRPr="00254488">
        <w:rPr>
          <w:rFonts w:ascii="Arial" w:hAnsi="Arial" w:cs="Arial"/>
        </w:rPr>
        <w:t xml:space="preserve">, M., </w:t>
      </w:r>
      <w:proofErr w:type="spellStart"/>
      <w:r w:rsidRPr="00254488">
        <w:rPr>
          <w:rFonts w:ascii="Arial" w:hAnsi="Arial" w:cs="Arial"/>
        </w:rPr>
        <w:t>Galani</w:t>
      </w:r>
      <w:proofErr w:type="spellEnd"/>
      <w:r w:rsidRPr="00254488">
        <w:rPr>
          <w:rFonts w:ascii="Arial" w:hAnsi="Arial" w:cs="Arial"/>
        </w:rPr>
        <w:t xml:space="preserve">, I., </w:t>
      </w:r>
      <w:proofErr w:type="spellStart"/>
      <w:r w:rsidRPr="00254488">
        <w:rPr>
          <w:rFonts w:ascii="Arial" w:hAnsi="Arial" w:cs="Arial"/>
        </w:rPr>
        <w:t>Giamarellou</w:t>
      </w:r>
      <w:proofErr w:type="spellEnd"/>
      <w:r w:rsidRPr="00254488">
        <w:rPr>
          <w:rFonts w:ascii="Arial" w:hAnsi="Arial" w:cs="Arial"/>
        </w:rPr>
        <w:t xml:space="preserve">, H. (2017). </w:t>
      </w:r>
      <w:r w:rsidRPr="00585849">
        <w:rPr>
          <w:rFonts w:ascii="Arial" w:hAnsi="Arial" w:cs="Arial"/>
        </w:rPr>
        <w:t xml:space="preserve">Colistin: still a lifesaver for the 21st century? Expert </w:t>
      </w:r>
      <w:proofErr w:type="spellStart"/>
      <w:r w:rsidRPr="00585849">
        <w:rPr>
          <w:rFonts w:ascii="Arial" w:hAnsi="Arial" w:cs="Arial"/>
        </w:rPr>
        <w:t>Opin</w:t>
      </w:r>
      <w:proofErr w:type="spellEnd"/>
      <w:r w:rsidRPr="00585849">
        <w:rPr>
          <w:rFonts w:ascii="Arial" w:hAnsi="Arial" w:cs="Arial"/>
        </w:rPr>
        <w:t xml:space="preserve"> Drug </w:t>
      </w:r>
      <w:proofErr w:type="spellStart"/>
      <w:r w:rsidRPr="00585849">
        <w:rPr>
          <w:rFonts w:ascii="Arial" w:hAnsi="Arial" w:cs="Arial"/>
        </w:rPr>
        <w:t>Metab</w:t>
      </w:r>
      <w:proofErr w:type="spellEnd"/>
      <w:r w:rsidRPr="00585849">
        <w:rPr>
          <w:rFonts w:ascii="Arial" w:hAnsi="Arial" w:cs="Arial"/>
        </w:rPr>
        <w:t xml:space="preserve"> </w:t>
      </w:r>
      <w:proofErr w:type="spellStart"/>
      <w:r w:rsidRPr="00585849">
        <w:rPr>
          <w:rFonts w:ascii="Arial" w:hAnsi="Arial" w:cs="Arial"/>
        </w:rPr>
        <w:t>Toxicol</w:t>
      </w:r>
      <w:proofErr w:type="spellEnd"/>
      <w:r w:rsidRPr="00585849">
        <w:rPr>
          <w:rFonts w:ascii="Arial" w:hAnsi="Arial" w:cs="Arial"/>
        </w:rPr>
        <w:t xml:space="preserve"> 13, 59–71. </w:t>
      </w:r>
      <w:proofErr w:type="spellStart"/>
      <w:r w:rsidRPr="00585849">
        <w:rPr>
          <w:rFonts w:ascii="Arial" w:hAnsi="Arial" w:cs="Arial"/>
        </w:rPr>
        <w:t>doi</w:t>
      </w:r>
      <w:proofErr w:type="spellEnd"/>
      <w:r w:rsidRPr="00585849">
        <w:rPr>
          <w:rFonts w:ascii="Arial" w:hAnsi="Arial" w:cs="Arial"/>
        </w:rPr>
        <w:t>: 10.1080/17425255.2017.1230200.</w:t>
      </w:r>
    </w:p>
    <w:p w14:paraId="6C375FC7" w14:textId="77777777" w:rsidR="00795752" w:rsidRDefault="00784920" w:rsidP="00795752">
      <w:pPr>
        <w:ind w:left="284" w:hanging="284"/>
        <w:jc w:val="both"/>
        <w:rPr>
          <w:rFonts w:ascii="Arial" w:hAnsi="Arial" w:cs="Arial"/>
        </w:rPr>
      </w:pPr>
      <w:r w:rsidRPr="00585849">
        <w:rPr>
          <w:rFonts w:ascii="Arial" w:hAnsi="Arial" w:cs="Arial"/>
        </w:rPr>
        <w:t>Liu, C., Guo, J. (2019). Hypervirulent Klebsiella pneumoniae (</w:t>
      </w:r>
      <w:proofErr w:type="spellStart"/>
      <w:r w:rsidRPr="00585849">
        <w:rPr>
          <w:rFonts w:ascii="Arial" w:hAnsi="Arial" w:cs="Arial"/>
        </w:rPr>
        <w:t>hypermucoviscous</w:t>
      </w:r>
      <w:proofErr w:type="spellEnd"/>
      <w:r w:rsidRPr="00585849">
        <w:rPr>
          <w:rFonts w:ascii="Arial" w:hAnsi="Arial" w:cs="Arial"/>
        </w:rPr>
        <w:t xml:space="preserve"> and aerobactin positive) infection over 6 years in the elderly in China: antimicrobial resistance patterns, molecular epidemiology and risk factor. Ann Clin </w:t>
      </w:r>
      <w:proofErr w:type="spellStart"/>
      <w:r w:rsidRPr="00585849">
        <w:rPr>
          <w:rFonts w:ascii="Arial" w:hAnsi="Arial" w:cs="Arial"/>
        </w:rPr>
        <w:t>Microbiol</w:t>
      </w:r>
      <w:proofErr w:type="spellEnd"/>
      <w:r w:rsidRPr="00585849">
        <w:rPr>
          <w:rFonts w:ascii="Arial" w:hAnsi="Arial" w:cs="Arial"/>
        </w:rPr>
        <w:t xml:space="preserve"> </w:t>
      </w:r>
      <w:proofErr w:type="spellStart"/>
      <w:r w:rsidRPr="00585849">
        <w:rPr>
          <w:rFonts w:ascii="Arial" w:hAnsi="Arial" w:cs="Arial"/>
        </w:rPr>
        <w:t>Antimicrob</w:t>
      </w:r>
      <w:proofErr w:type="spellEnd"/>
      <w:r w:rsidRPr="00585849">
        <w:rPr>
          <w:rFonts w:ascii="Arial" w:hAnsi="Arial" w:cs="Arial"/>
        </w:rPr>
        <w:t xml:space="preserve"> 18:4. </w:t>
      </w:r>
      <w:proofErr w:type="spellStart"/>
      <w:r w:rsidRPr="00585849">
        <w:rPr>
          <w:rFonts w:ascii="Arial" w:hAnsi="Arial" w:cs="Arial"/>
        </w:rPr>
        <w:t>doi</w:t>
      </w:r>
      <w:proofErr w:type="spellEnd"/>
      <w:r w:rsidRPr="00585849">
        <w:rPr>
          <w:rFonts w:ascii="Arial" w:hAnsi="Arial" w:cs="Arial"/>
        </w:rPr>
        <w:t>: 10.1186/s12941-018-0302-9.</w:t>
      </w:r>
      <w:r w:rsidR="00795752" w:rsidRPr="00795752">
        <w:t xml:space="preserve"> </w:t>
      </w:r>
    </w:p>
    <w:p w14:paraId="16D84F9E" w14:textId="2068B6BE" w:rsidR="00795752" w:rsidRPr="00795752" w:rsidRDefault="00795752" w:rsidP="00795752">
      <w:pPr>
        <w:ind w:left="284" w:hanging="284"/>
        <w:jc w:val="both"/>
        <w:rPr>
          <w:rFonts w:ascii="Arial" w:hAnsi="Arial" w:cs="Arial"/>
        </w:rPr>
      </w:pPr>
      <w:r w:rsidRPr="00795752">
        <w:rPr>
          <w:rFonts w:ascii="Arial" w:hAnsi="Arial" w:cs="Arial"/>
        </w:rPr>
        <w:t xml:space="preserve">Lan P, Jiang Y, Zhou J, et al. A global perspective on the convergence of hypervirulence and carbapenem resistance in Klebsiella pneumoniae. J Glob </w:t>
      </w:r>
      <w:proofErr w:type="spellStart"/>
      <w:r w:rsidRPr="00795752">
        <w:rPr>
          <w:rFonts w:ascii="Arial" w:hAnsi="Arial" w:cs="Arial"/>
        </w:rPr>
        <w:t>Antimicrob</w:t>
      </w:r>
      <w:proofErr w:type="spellEnd"/>
      <w:r w:rsidRPr="00795752">
        <w:rPr>
          <w:rFonts w:ascii="Arial" w:hAnsi="Arial" w:cs="Arial"/>
        </w:rPr>
        <w:t xml:space="preserve"> Resist. 2021;25:26-34. </w:t>
      </w:r>
      <w:proofErr w:type="spellStart"/>
      <w:r w:rsidRPr="00795752">
        <w:rPr>
          <w:rFonts w:ascii="Arial" w:hAnsi="Arial" w:cs="Arial"/>
        </w:rPr>
        <w:t>doi</w:t>
      </w:r>
      <w:proofErr w:type="spellEnd"/>
      <w:r w:rsidRPr="00795752">
        <w:rPr>
          <w:rFonts w:ascii="Arial" w:hAnsi="Arial" w:cs="Arial"/>
        </w:rPr>
        <w:t xml:space="preserve">: 10.1016/j.jgar.2021.02.020. </w:t>
      </w:r>
    </w:p>
    <w:p w14:paraId="394BD55F" w14:textId="77777777" w:rsidR="00784920" w:rsidRPr="00585849" w:rsidRDefault="00784920" w:rsidP="00784920">
      <w:pPr>
        <w:ind w:left="284" w:hanging="284"/>
        <w:jc w:val="both"/>
        <w:rPr>
          <w:rFonts w:ascii="Arial" w:hAnsi="Arial" w:cs="Arial"/>
        </w:rPr>
      </w:pPr>
      <w:proofErr w:type="spellStart"/>
      <w:r w:rsidRPr="00585849">
        <w:rPr>
          <w:rFonts w:ascii="Arial" w:hAnsi="Arial" w:cs="Arial"/>
        </w:rPr>
        <w:t>Meletis</w:t>
      </w:r>
      <w:proofErr w:type="spellEnd"/>
      <w:r w:rsidRPr="00585849">
        <w:rPr>
          <w:rFonts w:ascii="Arial" w:hAnsi="Arial" w:cs="Arial"/>
        </w:rPr>
        <w:t xml:space="preserve">, G. (2016). Carbapenem resistance: overview of the problem and future perspectives. </w:t>
      </w:r>
      <w:proofErr w:type="spellStart"/>
      <w:r w:rsidRPr="00585849">
        <w:rPr>
          <w:rFonts w:ascii="Arial" w:hAnsi="Arial" w:cs="Arial"/>
        </w:rPr>
        <w:t>Ther</w:t>
      </w:r>
      <w:proofErr w:type="spellEnd"/>
      <w:r w:rsidRPr="00585849">
        <w:rPr>
          <w:rFonts w:ascii="Arial" w:hAnsi="Arial" w:cs="Arial"/>
        </w:rPr>
        <w:t xml:space="preserve"> Adv Infect Dis 3:15-21.</w:t>
      </w:r>
    </w:p>
    <w:p w14:paraId="2D4575EE" w14:textId="0ADC047A" w:rsidR="00784920" w:rsidRDefault="00784920" w:rsidP="00784920">
      <w:pPr>
        <w:ind w:left="284" w:hanging="284"/>
        <w:jc w:val="both"/>
        <w:rPr>
          <w:rFonts w:ascii="Arial" w:hAnsi="Arial" w:cs="Arial"/>
        </w:rPr>
      </w:pPr>
      <w:r w:rsidRPr="00585849">
        <w:rPr>
          <w:rFonts w:ascii="Arial" w:hAnsi="Arial" w:cs="Arial"/>
        </w:rPr>
        <w:t xml:space="preserve">Munoz-Price, L.S., </w:t>
      </w:r>
      <w:proofErr w:type="spellStart"/>
      <w:r w:rsidRPr="00585849">
        <w:rPr>
          <w:rFonts w:ascii="Arial" w:hAnsi="Arial" w:cs="Arial"/>
        </w:rPr>
        <w:t>Poirel</w:t>
      </w:r>
      <w:proofErr w:type="spellEnd"/>
      <w:r w:rsidRPr="00585849">
        <w:rPr>
          <w:rFonts w:ascii="Arial" w:hAnsi="Arial" w:cs="Arial"/>
        </w:rPr>
        <w:t xml:space="preserve">, L., </w:t>
      </w:r>
      <w:proofErr w:type="spellStart"/>
      <w:r w:rsidRPr="00585849">
        <w:rPr>
          <w:rFonts w:ascii="Arial" w:hAnsi="Arial" w:cs="Arial"/>
        </w:rPr>
        <w:t>Bonomo</w:t>
      </w:r>
      <w:proofErr w:type="spellEnd"/>
      <w:r w:rsidRPr="00585849">
        <w:rPr>
          <w:rFonts w:ascii="Arial" w:hAnsi="Arial" w:cs="Arial"/>
        </w:rPr>
        <w:t xml:space="preserve">, R.A., </w:t>
      </w:r>
      <w:proofErr w:type="spellStart"/>
      <w:r w:rsidRPr="00585849">
        <w:rPr>
          <w:rFonts w:ascii="Arial" w:hAnsi="Arial" w:cs="Arial"/>
        </w:rPr>
        <w:t>Schwaber</w:t>
      </w:r>
      <w:proofErr w:type="spellEnd"/>
      <w:r w:rsidRPr="00585849">
        <w:rPr>
          <w:rFonts w:ascii="Arial" w:hAnsi="Arial" w:cs="Arial"/>
        </w:rPr>
        <w:t xml:space="preserve">, M.J., </w:t>
      </w:r>
      <w:proofErr w:type="spellStart"/>
      <w:r w:rsidRPr="00585849">
        <w:rPr>
          <w:rFonts w:ascii="Arial" w:hAnsi="Arial" w:cs="Arial"/>
        </w:rPr>
        <w:t>Daikos</w:t>
      </w:r>
      <w:proofErr w:type="spellEnd"/>
      <w:r w:rsidRPr="00585849">
        <w:rPr>
          <w:rFonts w:ascii="Arial" w:hAnsi="Arial" w:cs="Arial"/>
        </w:rPr>
        <w:t xml:space="preserve">, G.L., </w:t>
      </w:r>
      <w:proofErr w:type="spellStart"/>
      <w:r w:rsidRPr="00585849">
        <w:rPr>
          <w:rFonts w:ascii="Arial" w:hAnsi="Arial" w:cs="Arial"/>
        </w:rPr>
        <w:t>Cormican</w:t>
      </w:r>
      <w:proofErr w:type="spellEnd"/>
      <w:r w:rsidRPr="00585849">
        <w:rPr>
          <w:rFonts w:ascii="Arial" w:hAnsi="Arial" w:cs="Arial"/>
        </w:rPr>
        <w:t xml:space="preserve">, M., et al. (2013). Clinical epidemiology of the global expansion of Klebsiella pneumoniae </w:t>
      </w:r>
      <w:proofErr w:type="spellStart"/>
      <w:r w:rsidRPr="00585849">
        <w:rPr>
          <w:rFonts w:ascii="Arial" w:hAnsi="Arial" w:cs="Arial"/>
        </w:rPr>
        <w:t>carbapenemases</w:t>
      </w:r>
      <w:proofErr w:type="spellEnd"/>
      <w:r w:rsidRPr="00585849">
        <w:rPr>
          <w:rFonts w:ascii="Arial" w:hAnsi="Arial" w:cs="Arial"/>
        </w:rPr>
        <w:t xml:space="preserve">. Lancet Infect Dis 13: 785-96. </w:t>
      </w:r>
      <w:proofErr w:type="spellStart"/>
      <w:r w:rsidRPr="00585849">
        <w:rPr>
          <w:rFonts w:ascii="Arial" w:hAnsi="Arial" w:cs="Arial"/>
        </w:rPr>
        <w:t>doi</w:t>
      </w:r>
      <w:proofErr w:type="spellEnd"/>
      <w:r w:rsidRPr="00585849">
        <w:rPr>
          <w:rFonts w:ascii="Arial" w:hAnsi="Arial" w:cs="Arial"/>
        </w:rPr>
        <w:t>: 10.1016/S1473-3099(13)70190-7.</w:t>
      </w:r>
    </w:p>
    <w:p w14:paraId="7F6D61C5" w14:textId="07650DF8" w:rsidR="00795752" w:rsidRPr="00585849" w:rsidRDefault="00795752" w:rsidP="00795752">
      <w:pPr>
        <w:ind w:left="284" w:hanging="284"/>
        <w:jc w:val="both"/>
        <w:rPr>
          <w:rFonts w:ascii="Arial" w:hAnsi="Arial" w:cs="Arial"/>
        </w:rPr>
      </w:pPr>
      <w:r w:rsidRPr="00795752">
        <w:rPr>
          <w:rFonts w:ascii="Arial" w:hAnsi="Arial" w:cs="Arial"/>
        </w:rPr>
        <w:t xml:space="preserve">Navon-Venezia S, Kondratyeva K, </w:t>
      </w:r>
      <w:proofErr w:type="spellStart"/>
      <w:r w:rsidRPr="00795752">
        <w:rPr>
          <w:rFonts w:ascii="Arial" w:hAnsi="Arial" w:cs="Arial"/>
        </w:rPr>
        <w:t>Carattoli</w:t>
      </w:r>
      <w:proofErr w:type="spellEnd"/>
      <w:r w:rsidRPr="00795752">
        <w:rPr>
          <w:rFonts w:ascii="Arial" w:hAnsi="Arial" w:cs="Arial"/>
        </w:rPr>
        <w:t xml:space="preserve"> A. Klebsiella pneumoniae: a major worldwide source and shuttle for antibiotic resistance. FEMS </w:t>
      </w:r>
      <w:proofErr w:type="spellStart"/>
      <w:r w:rsidRPr="00795752">
        <w:rPr>
          <w:rFonts w:ascii="Arial" w:hAnsi="Arial" w:cs="Arial"/>
        </w:rPr>
        <w:t>Microbiol</w:t>
      </w:r>
      <w:proofErr w:type="spellEnd"/>
      <w:r w:rsidRPr="00795752">
        <w:rPr>
          <w:rFonts w:ascii="Arial" w:hAnsi="Arial" w:cs="Arial"/>
        </w:rPr>
        <w:t xml:space="preserve"> Rev. 2017 May 1;41(3):252-275. </w:t>
      </w:r>
      <w:proofErr w:type="spellStart"/>
      <w:r w:rsidRPr="00795752">
        <w:rPr>
          <w:rFonts w:ascii="Arial" w:hAnsi="Arial" w:cs="Arial"/>
        </w:rPr>
        <w:t>doi</w:t>
      </w:r>
      <w:proofErr w:type="spellEnd"/>
      <w:r w:rsidRPr="00795752">
        <w:rPr>
          <w:rFonts w:ascii="Arial" w:hAnsi="Arial" w:cs="Arial"/>
        </w:rPr>
        <w:t>: 10.1093/</w:t>
      </w:r>
      <w:proofErr w:type="spellStart"/>
      <w:r w:rsidRPr="00795752">
        <w:rPr>
          <w:rFonts w:ascii="Arial" w:hAnsi="Arial" w:cs="Arial"/>
        </w:rPr>
        <w:t>femsre</w:t>
      </w:r>
      <w:proofErr w:type="spellEnd"/>
      <w:r w:rsidRPr="00795752">
        <w:rPr>
          <w:rFonts w:ascii="Arial" w:hAnsi="Arial" w:cs="Arial"/>
        </w:rPr>
        <w:t>/fux013.</w:t>
      </w:r>
    </w:p>
    <w:p w14:paraId="35A4696E" w14:textId="77777777" w:rsidR="00795752" w:rsidRPr="00585849" w:rsidRDefault="00795752" w:rsidP="00784920">
      <w:pPr>
        <w:ind w:left="284" w:hanging="284"/>
        <w:jc w:val="both"/>
        <w:rPr>
          <w:rFonts w:ascii="Arial" w:hAnsi="Arial" w:cs="Arial"/>
        </w:rPr>
      </w:pPr>
    </w:p>
    <w:p w14:paraId="5CC9EBD3" w14:textId="77777777" w:rsidR="00784920" w:rsidRPr="00585849" w:rsidRDefault="00784920" w:rsidP="00784920">
      <w:pPr>
        <w:ind w:left="284" w:hanging="284"/>
        <w:jc w:val="both"/>
        <w:rPr>
          <w:rFonts w:ascii="Arial" w:hAnsi="Arial" w:cs="Arial"/>
        </w:rPr>
      </w:pPr>
      <w:r w:rsidRPr="00585849">
        <w:rPr>
          <w:rFonts w:ascii="Arial" w:hAnsi="Arial" w:cs="Arial"/>
        </w:rPr>
        <w:t xml:space="preserve">Partridge, S.R., Kwong, S.M., Firth, N., Jensen, S.O. (2018). Mobile Genetic Elements Associated with Antimicrobial Resistance. Clin </w:t>
      </w:r>
      <w:proofErr w:type="spellStart"/>
      <w:r w:rsidRPr="00585849">
        <w:rPr>
          <w:rFonts w:ascii="Arial" w:hAnsi="Arial" w:cs="Arial"/>
        </w:rPr>
        <w:t>Microbiol</w:t>
      </w:r>
      <w:proofErr w:type="spellEnd"/>
      <w:r w:rsidRPr="00585849">
        <w:rPr>
          <w:rFonts w:ascii="Arial" w:hAnsi="Arial" w:cs="Arial"/>
        </w:rPr>
        <w:t xml:space="preserve"> Rev 31. </w:t>
      </w:r>
      <w:proofErr w:type="spellStart"/>
      <w:r w:rsidRPr="00585849">
        <w:rPr>
          <w:rFonts w:ascii="Arial" w:hAnsi="Arial" w:cs="Arial"/>
        </w:rPr>
        <w:t>pii</w:t>
      </w:r>
      <w:proofErr w:type="spellEnd"/>
      <w:r w:rsidRPr="00585849">
        <w:rPr>
          <w:rFonts w:ascii="Arial" w:hAnsi="Arial" w:cs="Arial"/>
        </w:rPr>
        <w:t xml:space="preserve">: e00088-17. </w:t>
      </w:r>
      <w:proofErr w:type="spellStart"/>
      <w:r w:rsidRPr="00585849">
        <w:rPr>
          <w:rFonts w:ascii="Arial" w:hAnsi="Arial" w:cs="Arial"/>
        </w:rPr>
        <w:t>doi</w:t>
      </w:r>
      <w:proofErr w:type="spellEnd"/>
      <w:r w:rsidRPr="00585849">
        <w:rPr>
          <w:rFonts w:ascii="Arial" w:hAnsi="Arial" w:cs="Arial"/>
        </w:rPr>
        <w:t>: 10.1128/CMR.00088-17.</w:t>
      </w:r>
    </w:p>
    <w:p w14:paraId="4968D89D" w14:textId="77777777" w:rsidR="00784920" w:rsidRPr="00585849" w:rsidRDefault="00784920" w:rsidP="00784920">
      <w:pPr>
        <w:ind w:left="284" w:hanging="284"/>
        <w:jc w:val="both"/>
        <w:rPr>
          <w:rFonts w:ascii="Arial" w:hAnsi="Arial" w:cs="Arial"/>
          <w:lang w:val="en-GB"/>
        </w:rPr>
      </w:pPr>
      <w:proofErr w:type="spellStart"/>
      <w:r w:rsidRPr="00585849">
        <w:rPr>
          <w:rFonts w:ascii="Arial" w:hAnsi="Arial" w:cs="Arial"/>
          <w:lang w:val="en-GB"/>
        </w:rPr>
        <w:t>Pitout</w:t>
      </w:r>
      <w:proofErr w:type="spellEnd"/>
      <w:r w:rsidRPr="00585849">
        <w:rPr>
          <w:rFonts w:ascii="Arial" w:hAnsi="Arial" w:cs="Arial"/>
          <w:lang w:val="en-GB"/>
        </w:rPr>
        <w:t xml:space="preserve">, J.D., Nordmann, P., </w:t>
      </w:r>
      <w:proofErr w:type="spellStart"/>
      <w:r w:rsidRPr="00585849">
        <w:rPr>
          <w:rFonts w:ascii="Arial" w:hAnsi="Arial" w:cs="Arial"/>
          <w:lang w:val="en-GB"/>
        </w:rPr>
        <w:t>Poirel</w:t>
      </w:r>
      <w:proofErr w:type="spellEnd"/>
      <w:r w:rsidRPr="00585849">
        <w:rPr>
          <w:rFonts w:ascii="Arial" w:hAnsi="Arial" w:cs="Arial"/>
          <w:lang w:val="en-GB"/>
        </w:rPr>
        <w:t xml:space="preserve">, L. (2015). </w:t>
      </w:r>
      <w:proofErr w:type="spellStart"/>
      <w:r w:rsidRPr="00585849">
        <w:rPr>
          <w:rFonts w:ascii="Arial" w:hAnsi="Arial" w:cs="Arial"/>
          <w:lang w:val="en-GB"/>
        </w:rPr>
        <w:t>Carbapenemase</w:t>
      </w:r>
      <w:proofErr w:type="spellEnd"/>
      <w:r w:rsidRPr="00585849">
        <w:rPr>
          <w:rFonts w:ascii="Arial" w:hAnsi="Arial" w:cs="Arial"/>
          <w:lang w:val="en-GB"/>
        </w:rPr>
        <w:t>-Producing Klebsiella pneumoniae, a Key Pathogen Set for Global Nosocomial Dominance. Antimicrobial agents and chemotherapy 59, 5873–5884.</w:t>
      </w:r>
    </w:p>
    <w:p w14:paraId="564AEC81" w14:textId="77777777" w:rsidR="00784920" w:rsidRPr="00585849" w:rsidRDefault="00784920" w:rsidP="00784920">
      <w:pPr>
        <w:ind w:left="284" w:hanging="284"/>
        <w:jc w:val="both"/>
        <w:rPr>
          <w:rFonts w:ascii="Arial" w:hAnsi="Arial" w:cs="Arial"/>
          <w:lang w:val="en-GB"/>
        </w:rPr>
      </w:pPr>
      <w:r w:rsidRPr="00585849">
        <w:rPr>
          <w:rFonts w:ascii="Arial" w:hAnsi="Arial" w:cs="Arial"/>
        </w:rPr>
        <w:t xml:space="preserve">Ribeiro, S.M., Cardoso, M.H., Candido, Ede, S., Franco, O.L. (2016). </w:t>
      </w:r>
      <w:r w:rsidRPr="00585849">
        <w:rPr>
          <w:rFonts w:ascii="Arial" w:hAnsi="Arial" w:cs="Arial"/>
          <w:lang w:val="en-GB"/>
        </w:rPr>
        <w:t xml:space="preserve">Understanding, preventing and eradicating Klebsiella pneumoniae biofilms. Future </w:t>
      </w:r>
      <w:proofErr w:type="spellStart"/>
      <w:r w:rsidRPr="00585849">
        <w:rPr>
          <w:rFonts w:ascii="Arial" w:hAnsi="Arial" w:cs="Arial"/>
          <w:lang w:val="en-GB"/>
        </w:rPr>
        <w:t>Microbiol</w:t>
      </w:r>
      <w:proofErr w:type="spellEnd"/>
      <w:r w:rsidRPr="00585849">
        <w:rPr>
          <w:rFonts w:ascii="Arial" w:hAnsi="Arial" w:cs="Arial"/>
          <w:lang w:val="en-GB"/>
        </w:rPr>
        <w:t xml:space="preserve"> 11: 527–38.</w:t>
      </w:r>
    </w:p>
    <w:p w14:paraId="135FF92B" w14:textId="77777777" w:rsidR="00784920" w:rsidRPr="00585849" w:rsidRDefault="00784920" w:rsidP="00784920">
      <w:pPr>
        <w:ind w:left="284" w:hanging="284"/>
        <w:jc w:val="both"/>
        <w:rPr>
          <w:rFonts w:ascii="Arial" w:hAnsi="Arial" w:cs="Arial"/>
        </w:rPr>
      </w:pPr>
      <w:proofErr w:type="spellStart"/>
      <w:r w:rsidRPr="00585849">
        <w:rPr>
          <w:rFonts w:ascii="Arial" w:hAnsi="Arial" w:cs="Arial"/>
        </w:rPr>
        <w:t>Tzouvelekis</w:t>
      </w:r>
      <w:proofErr w:type="spellEnd"/>
      <w:r w:rsidRPr="00585849">
        <w:rPr>
          <w:rFonts w:ascii="Arial" w:hAnsi="Arial" w:cs="Arial"/>
        </w:rPr>
        <w:t xml:space="preserve">, L.S., </w:t>
      </w:r>
      <w:proofErr w:type="spellStart"/>
      <w:r w:rsidRPr="00585849">
        <w:rPr>
          <w:rFonts w:ascii="Arial" w:hAnsi="Arial" w:cs="Arial"/>
        </w:rPr>
        <w:t>Markogiannakis</w:t>
      </w:r>
      <w:proofErr w:type="spellEnd"/>
      <w:r w:rsidRPr="00585849">
        <w:rPr>
          <w:rFonts w:ascii="Arial" w:hAnsi="Arial" w:cs="Arial"/>
        </w:rPr>
        <w:t xml:space="preserve">, A., </w:t>
      </w:r>
      <w:proofErr w:type="spellStart"/>
      <w:r w:rsidRPr="00585849">
        <w:rPr>
          <w:rFonts w:ascii="Arial" w:hAnsi="Arial" w:cs="Arial"/>
        </w:rPr>
        <w:t>Psichogiou</w:t>
      </w:r>
      <w:proofErr w:type="spellEnd"/>
      <w:r w:rsidRPr="00585849">
        <w:rPr>
          <w:rFonts w:ascii="Arial" w:hAnsi="Arial" w:cs="Arial"/>
        </w:rPr>
        <w:t xml:space="preserve">, M., </w:t>
      </w:r>
      <w:proofErr w:type="spellStart"/>
      <w:r w:rsidRPr="00585849">
        <w:rPr>
          <w:rFonts w:ascii="Arial" w:hAnsi="Arial" w:cs="Arial"/>
        </w:rPr>
        <w:t>Tassios</w:t>
      </w:r>
      <w:proofErr w:type="spellEnd"/>
      <w:r w:rsidRPr="00585849">
        <w:rPr>
          <w:rFonts w:ascii="Arial" w:hAnsi="Arial" w:cs="Arial"/>
        </w:rPr>
        <w:t xml:space="preserve">, P.T., </w:t>
      </w:r>
      <w:proofErr w:type="spellStart"/>
      <w:r w:rsidRPr="00585849">
        <w:rPr>
          <w:rFonts w:ascii="Arial" w:hAnsi="Arial" w:cs="Arial"/>
        </w:rPr>
        <w:t>Daikos</w:t>
      </w:r>
      <w:proofErr w:type="spellEnd"/>
      <w:r w:rsidRPr="00585849">
        <w:rPr>
          <w:rFonts w:ascii="Arial" w:hAnsi="Arial" w:cs="Arial"/>
        </w:rPr>
        <w:t xml:space="preserve">, GL. (2012). </w:t>
      </w:r>
      <w:proofErr w:type="spellStart"/>
      <w:r w:rsidRPr="00585849">
        <w:rPr>
          <w:rFonts w:ascii="Arial" w:hAnsi="Arial" w:cs="Arial"/>
        </w:rPr>
        <w:t>Carbapenemases</w:t>
      </w:r>
      <w:proofErr w:type="spellEnd"/>
      <w:r w:rsidRPr="00585849">
        <w:rPr>
          <w:rFonts w:ascii="Arial" w:hAnsi="Arial" w:cs="Arial"/>
        </w:rPr>
        <w:t xml:space="preserve"> in Klebsiella pneumoniae and other Enterobacteriaceae: an evolving </w:t>
      </w:r>
      <w:r w:rsidRPr="00585849">
        <w:rPr>
          <w:rFonts w:ascii="Arial" w:hAnsi="Arial" w:cs="Arial"/>
        </w:rPr>
        <w:lastRenderedPageBreak/>
        <w:t xml:space="preserve">crisis of global dimensions. Clin </w:t>
      </w:r>
      <w:proofErr w:type="spellStart"/>
      <w:r w:rsidRPr="00585849">
        <w:rPr>
          <w:rFonts w:ascii="Arial" w:hAnsi="Arial" w:cs="Arial"/>
        </w:rPr>
        <w:t>Microbiol</w:t>
      </w:r>
      <w:proofErr w:type="spellEnd"/>
      <w:r w:rsidRPr="00585849">
        <w:rPr>
          <w:rFonts w:ascii="Arial" w:hAnsi="Arial" w:cs="Arial"/>
        </w:rPr>
        <w:t xml:space="preserve"> Rev 25:682–707. doi.org/10.1128/CMR.05035-11.</w:t>
      </w:r>
    </w:p>
    <w:p w14:paraId="63E6941A" w14:textId="77777777" w:rsidR="00784920" w:rsidRPr="00585849" w:rsidRDefault="00784920" w:rsidP="00784920">
      <w:pPr>
        <w:ind w:left="284" w:hanging="284"/>
        <w:jc w:val="both"/>
        <w:rPr>
          <w:rFonts w:ascii="Arial" w:hAnsi="Arial" w:cs="Arial"/>
        </w:rPr>
      </w:pPr>
      <w:r w:rsidRPr="00585849">
        <w:rPr>
          <w:rFonts w:ascii="Arial" w:hAnsi="Arial" w:cs="Arial"/>
        </w:rPr>
        <w:t xml:space="preserve">Walker, K.A., Miner, T.A., Palacios, M., </w:t>
      </w:r>
      <w:proofErr w:type="spellStart"/>
      <w:r w:rsidRPr="00585849">
        <w:rPr>
          <w:rFonts w:ascii="Arial" w:hAnsi="Arial" w:cs="Arial"/>
        </w:rPr>
        <w:t>Trzilova</w:t>
      </w:r>
      <w:proofErr w:type="spellEnd"/>
      <w:r w:rsidRPr="00585849">
        <w:rPr>
          <w:rFonts w:ascii="Arial" w:hAnsi="Arial" w:cs="Arial"/>
        </w:rPr>
        <w:t xml:space="preserve">, D., Frederick, D.R., </w:t>
      </w:r>
      <w:proofErr w:type="spellStart"/>
      <w:r w:rsidRPr="00585849">
        <w:rPr>
          <w:rFonts w:ascii="Arial" w:hAnsi="Arial" w:cs="Arial"/>
        </w:rPr>
        <w:t>Broberg</w:t>
      </w:r>
      <w:proofErr w:type="spellEnd"/>
      <w:r w:rsidRPr="00585849">
        <w:rPr>
          <w:rFonts w:ascii="Arial" w:hAnsi="Arial" w:cs="Arial"/>
        </w:rPr>
        <w:t xml:space="preserve">, C.A., et al. (2019). A Klebsiella pneumoniae Regulatory Mutant Has Reduced Capsule Expression but Retains </w:t>
      </w:r>
      <w:proofErr w:type="spellStart"/>
      <w:r w:rsidRPr="00585849">
        <w:rPr>
          <w:rFonts w:ascii="Arial" w:hAnsi="Arial" w:cs="Arial"/>
        </w:rPr>
        <w:t>Hypermucoviscosity</w:t>
      </w:r>
      <w:proofErr w:type="spellEnd"/>
      <w:r w:rsidRPr="00585849">
        <w:rPr>
          <w:rFonts w:ascii="Arial" w:hAnsi="Arial" w:cs="Arial"/>
        </w:rPr>
        <w:t xml:space="preserve">. mBio. 10:e00089-19. </w:t>
      </w:r>
      <w:proofErr w:type="spellStart"/>
      <w:r w:rsidRPr="00585849">
        <w:rPr>
          <w:rFonts w:ascii="Arial" w:hAnsi="Arial" w:cs="Arial"/>
        </w:rPr>
        <w:t>doi</w:t>
      </w:r>
      <w:proofErr w:type="spellEnd"/>
      <w:r w:rsidRPr="00585849">
        <w:rPr>
          <w:rFonts w:ascii="Arial" w:hAnsi="Arial" w:cs="Arial"/>
        </w:rPr>
        <w:t>: 10.1128/mBio.00089-19.</w:t>
      </w:r>
    </w:p>
    <w:p w14:paraId="1FCC8D1A" w14:textId="77777777" w:rsidR="00784920" w:rsidRPr="00585849" w:rsidRDefault="00784920" w:rsidP="00784920">
      <w:pPr>
        <w:ind w:left="284" w:hanging="284"/>
        <w:jc w:val="both"/>
        <w:rPr>
          <w:rFonts w:ascii="Arial" w:hAnsi="Arial" w:cs="Arial"/>
        </w:rPr>
      </w:pPr>
      <w:r w:rsidRPr="00585849">
        <w:rPr>
          <w:rFonts w:ascii="Arial" w:hAnsi="Arial" w:cs="Arial"/>
        </w:rPr>
        <w:t xml:space="preserve">Walker, K.A., Miller, V.L. (2020). The intersection of capsule gene expression, </w:t>
      </w:r>
      <w:proofErr w:type="spellStart"/>
      <w:r w:rsidRPr="00585849">
        <w:rPr>
          <w:rFonts w:ascii="Arial" w:hAnsi="Arial" w:cs="Arial"/>
        </w:rPr>
        <w:t>hypermucoviscosity</w:t>
      </w:r>
      <w:proofErr w:type="spellEnd"/>
      <w:r w:rsidRPr="00585849">
        <w:rPr>
          <w:rFonts w:ascii="Arial" w:hAnsi="Arial" w:cs="Arial"/>
        </w:rPr>
        <w:t xml:space="preserve"> and hypervirulence in Klebsiella pneumoniae. </w:t>
      </w:r>
      <w:proofErr w:type="spellStart"/>
      <w:r w:rsidRPr="00585849">
        <w:rPr>
          <w:rFonts w:ascii="Arial" w:hAnsi="Arial" w:cs="Arial"/>
        </w:rPr>
        <w:t>Curr</w:t>
      </w:r>
      <w:proofErr w:type="spellEnd"/>
      <w:r w:rsidRPr="00585849">
        <w:rPr>
          <w:rFonts w:ascii="Arial" w:hAnsi="Arial" w:cs="Arial"/>
        </w:rPr>
        <w:t xml:space="preserve"> </w:t>
      </w:r>
      <w:proofErr w:type="spellStart"/>
      <w:r w:rsidRPr="00585849">
        <w:rPr>
          <w:rFonts w:ascii="Arial" w:hAnsi="Arial" w:cs="Arial"/>
        </w:rPr>
        <w:t>Opin</w:t>
      </w:r>
      <w:proofErr w:type="spellEnd"/>
      <w:r w:rsidRPr="00585849">
        <w:rPr>
          <w:rFonts w:ascii="Arial" w:hAnsi="Arial" w:cs="Arial"/>
        </w:rPr>
        <w:t xml:space="preserve"> </w:t>
      </w:r>
      <w:proofErr w:type="spellStart"/>
      <w:r w:rsidRPr="00585849">
        <w:rPr>
          <w:rFonts w:ascii="Arial" w:hAnsi="Arial" w:cs="Arial"/>
        </w:rPr>
        <w:t>Microbiol</w:t>
      </w:r>
      <w:proofErr w:type="spellEnd"/>
      <w:r w:rsidRPr="00585849">
        <w:rPr>
          <w:rFonts w:ascii="Arial" w:hAnsi="Arial" w:cs="Arial"/>
        </w:rPr>
        <w:t xml:space="preserve">. 54:95-102. </w:t>
      </w:r>
      <w:proofErr w:type="spellStart"/>
      <w:r w:rsidRPr="00585849">
        <w:rPr>
          <w:rFonts w:ascii="Arial" w:hAnsi="Arial" w:cs="Arial"/>
        </w:rPr>
        <w:t>doi</w:t>
      </w:r>
      <w:proofErr w:type="spellEnd"/>
      <w:r w:rsidRPr="00585849">
        <w:rPr>
          <w:rFonts w:ascii="Arial" w:hAnsi="Arial" w:cs="Arial"/>
        </w:rPr>
        <w:t>: 10.1016/j.mib.2020.01.006.</w:t>
      </w:r>
    </w:p>
    <w:p w14:paraId="054DE841" w14:textId="77777777" w:rsidR="00784920" w:rsidRPr="00585849" w:rsidRDefault="00784920" w:rsidP="00784920">
      <w:pPr>
        <w:ind w:left="284" w:hanging="284"/>
        <w:jc w:val="both"/>
        <w:rPr>
          <w:rFonts w:ascii="Arial" w:hAnsi="Arial" w:cs="Arial"/>
        </w:rPr>
      </w:pPr>
      <w:r w:rsidRPr="00585849">
        <w:rPr>
          <w:rFonts w:ascii="Arial" w:hAnsi="Arial" w:cs="Arial"/>
        </w:rPr>
        <w:t xml:space="preserve">Wang, B., Pan, F., Wang, C., Zhao, W., Sun, Y., Zhang, T., et al. (2020). Molecular epidemiology of Carbapenem-resistant Klebsiella pneumoniae in a </w:t>
      </w:r>
      <w:proofErr w:type="spellStart"/>
      <w:r w:rsidRPr="00585849">
        <w:rPr>
          <w:rFonts w:ascii="Arial" w:hAnsi="Arial" w:cs="Arial"/>
        </w:rPr>
        <w:t>paediatric</w:t>
      </w:r>
      <w:proofErr w:type="spellEnd"/>
      <w:r w:rsidRPr="00585849">
        <w:rPr>
          <w:rFonts w:ascii="Arial" w:hAnsi="Arial" w:cs="Arial"/>
        </w:rPr>
        <w:t xml:space="preserve"> hospital in China. Int J Infect Dis </w:t>
      </w:r>
      <w:proofErr w:type="spellStart"/>
      <w:r w:rsidRPr="00585849">
        <w:rPr>
          <w:rFonts w:ascii="Arial" w:hAnsi="Arial" w:cs="Arial"/>
        </w:rPr>
        <w:t>pii</w:t>
      </w:r>
      <w:proofErr w:type="spellEnd"/>
      <w:r w:rsidRPr="00585849">
        <w:rPr>
          <w:rFonts w:ascii="Arial" w:hAnsi="Arial" w:cs="Arial"/>
        </w:rPr>
        <w:t xml:space="preserve">: S1201-9712(20)30067-9. </w:t>
      </w:r>
      <w:proofErr w:type="spellStart"/>
      <w:r w:rsidRPr="00585849">
        <w:rPr>
          <w:rFonts w:ascii="Arial" w:hAnsi="Arial" w:cs="Arial"/>
        </w:rPr>
        <w:t>doi</w:t>
      </w:r>
      <w:proofErr w:type="spellEnd"/>
      <w:r w:rsidRPr="00585849">
        <w:rPr>
          <w:rFonts w:ascii="Arial" w:hAnsi="Arial" w:cs="Arial"/>
        </w:rPr>
        <w:t>: 10.1016/j.ijid.2020.02.009.</w:t>
      </w:r>
    </w:p>
    <w:p w14:paraId="00000027" w14:textId="77777777" w:rsidR="00EB5B68" w:rsidRDefault="00EB5B68">
      <w:pPr>
        <w:jc w:val="both"/>
        <w:rPr>
          <w:rFonts w:ascii="Arial" w:eastAsia="Arial" w:hAnsi="Arial" w:cs="Arial"/>
          <w:b/>
        </w:rPr>
      </w:pPr>
    </w:p>
    <w:p w14:paraId="0000002E" w14:textId="77777777" w:rsidR="00EB5B68" w:rsidRPr="001500F8" w:rsidRDefault="00EB5B68">
      <w:pPr>
        <w:jc w:val="both"/>
        <w:rPr>
          <w:rFonts w:ascii="Arial" w:eastAsia="Arial" w:hAnsi="Arial" w:cs="Arial"/>
          <w:b/>
        </w:rPr>
      </w:pPr>
    </w:p>
    <w:p w14:paraId="00000030" w14:textId="77777777" w:rsidR="00EB5B68" w:rsidRPr="001500F8" w:rsidRDefault="00EB5B68">
      <w:pPr>
        <w:jc w:val="both"/>
        <w:rPr>
          <w:rFonts w:ascii="Arial" w:eastAsia="Arial" w:hAnsi="Arial" w:cs="Arial"/>
          <w:b/>
        </w:rPr>
      </w:pPr>
    </w:p>
    <w:sectPr w:rsidR="00EB5B68" w:rsidRPr="001500F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158"/>
    <w:multiLevelType w:val="hybridMultilevel"/>
    <w:tmpl w:val="95521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329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68"/>
    <w:rsid w:val="001500F8"/>
    <w:rsid w:val="001A2E46"/>
    <w:rsid w:val="00254488"/>
    <w:rsid w:val="002B3812"/>
    <w:rsid w:val="002E1453"/>
    <w:rsid w:val="00352B30"/>
    <w:rsid w:val="003B66ED"/>
    <w:rsid w:val="00585849"/>
    <w:rsid w:val="005B23E7"/>
    <w:rsid w:val="00702294"/>
    <w:rsid w:val="00784920"/>
    <w:rsid w:val="00795752"/>
    <w:rsid w:val="008533AA"/>
    <w:rsid w:val="00981F71"/>
    <w:rsid w:val="009B2783"/>
    <w:rsid w:val="009F26A9"/>
    <w:rsid w:val="00A4201A"/>
    <w:rsid w:val="00A962AA"/>
    <w:rsid w:val="00AA6925"/>
    <w:rsid w:val="00B2029C"/>
    <w:rsid w:val="00B469E0"/>
    <w:rsid w:val="00C054CF"/>
    <w:rsid w:val="00C44863"/>
    <w:rsid w:val="00E81EE8"/>
    <w:rsid w:val="00E91F3C"/>
    <w:rsid w:val="00EB5B68"/>
    <w:rsid w:val="00FA0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A75F"/>
  <w15:docId w15:val="{F869EE99-74EF-FE4D-B926-2022D30F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0FAC"/>
    <w:rPr>
      <w:szCs w:val="2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eformattatoHTML">
    <w:name w:val="HTML Preformatted"/>
    <w:basedOn w:val="Normale"/>
    <w:link w:val="PreformattatoHTMLCarattere"/>
    <w:semiHidden/>
    <w:unhideWhenUsed/>
    <w:rsid w:val="00C1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semiHidden/>
    <w:rsid w:val="00C10FAC"/>
    <w:rPr>
      <w:rFonts w:ascii="Courier New" w:eastAsia="Times New Roman" w:hAnsi="Courier New" w:cs="Courier New"/>
      <w:sz w:val="20"/>
      <w:szCs w:val="20"/>
      <w:lang w:eastAsia="it-IT"/>
    </w:rPr>
  </w:style>
  <w:style w:type="paragraph" w:styleId="NormaleWeb">
    <w:name w:val="Normal (Web)"/>
    <w:basedOn w:val="Normale"/>
    <w:semiHidden/>
    <w:unhideWhenUsed/>
    <w:rsid w:val="00C10FAC"/>
    <w:rPr>
      <w:szCs w:val="24"/>
    </w:rPr>
  </w:style>
  <w:style w:type="paragraph" w:styleId="Corpodeltesto3">
    <w:name w:val="Body Text 3"/>
    <w:basedOn w:val="Normale"/>
    <w:link w:val="Corpodeltesto3Carattere"/>
    <w:semiHidden/>
    <w:unhideWhenUsed/>
    <w:rsid w:val="00C10FAC"/>
    <w:pPr>
      <w:jc w:val="both"/>
    </w:pPr>
    <w:rPr>
      <w:b/>
    </w:rPr>
  </w:style>
  <w:style w:type="character" w:customStyle="1" w:styleId="Corpodeltesto3Carattere">
    <w:name w:val="Corpo del testo 3 Carattere"/>
    <w:basedOn w:val="Carpredefinitoparagrafo"/>
    <w:link w:val="Corpodeltesto3"/>
    <w:semiHidden/>
    <w:rsid w:val="00C10FAC"/>
    <w:rPr>
      <w:rFonts w:ascii="Times New Roman" w:eastAsia="Times New Roman" w:hAnsi="Times New Roman" w:cs="Times New Roman"/>
      <w:b/>
      <w:sz w:val="24"/>
      <w:szCs w:val="20"/>
      <w:lang w:eastAsia="it-IT"/>
    </w:rPr>
  </w:style>
  <w:style w:type="character" w:customStyle="1" w:styleId="apple-style-span">
    <w:name w:val="apple-style-span"/>
    <w:basedOn w:val="Carpredefinitoparagrafo"/>
    <w:rsid w:val="00C10FAC"/>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9F26A9"/>
    <w:rPr>
      <w:color w:val="0000FF" w:themeColor="hyperlink"/>
      <w:u w:val="single"/>
    </w:rPr>
  </w:style>
  <w:style w:type="character" w:styleId="Menzionenonrisolta">
    <w:name w:val="Unresolved Mention"/>
    <w:basedOn w:val="Carpredefinitoparagrafo"/>
    <w:uiPriority w:val="99"/>
    <w:semiHidden/>
    <w:unhideWhenUsed/>
    <w:rsid w:val="009F26A9"/>
    <w:rPr>
      <w:color w:val="605E5C"/>
      <w:shd w:val="clear" w:color="auto" w:fill="E1DFDD"/>
    </w:rPr>
  </w:style>
  <w:style w:type="character" w:customStyle="1" w:styleId="jlqj4b">
    <w:name w:val="jlqj4b"/>
    <w:basedOn w:val="Carpredefinitoparagrafo"/>
    <w:rsid w:val="00C44863"/>
  </w:style>
  <w:style w:type="paragraph" w:styleId="Paragrafoelenco">
    <w:name w:val="List Paragraph"/>
    <w:basedOn w:val="Normale"/>
    <w:uiPriority w:val="34"/>
    <w:qFormat/>
    <w:rsid w:val="001500F8"/>
    <w:pPr>
      <w:ind w:left="720"/>
      <w:contextualSpacing/>
    </w:pPr>
  </w:style>
  <w:style w:type="paragraph" w:customStyle="1" w:styleId="desc">
    <w:name w:val="desc"/>
    <w:basedOn w:val="Normale"/>
    <w:rsid w:val="00784920"/>
    <w:pPr>
      <w:spacing w:before="100" w:beforeAutospacing="1" w:after="100" w:afterAutospacing="1"/>
    </w:pPr>
    <w:rPr>
      <w:szCs w:val="24"/>
      <w:lang w:val="it-IT"/>
    </w:rPr>
  </w:style>
  <w:style w:type="character" w:customStyle="1" w:styleId="jrnl">
    <w:name w:val="jrnl"/>
    <w:basedOn w:val="Carpredefinitoparagrafo"/>
    <w:rsid w:val="0078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6776">
      <w:bodyDiv w:val="1"/>
      <w:marLeft w:val="0"/>
      <w:marRight w:val="0"/>
      <w:marTop w:val="0"/>
      <w:marBottom w:val="0"/>
      <w:divBdr>
        <w:top w:val="none" w:sz="0" w:space="0" w:color="auto"/>
        <w:left w:val="none" w:sz="0" w:space="0" w:color="auto"/>
        <w:bottom w:val="none" w:sz="0" w:space="0" w:color="auto"/>
        <w:right w:val="none" w:sz="0" w:space="0" w:color="auto"/>
      </w:divBdr>
      <w:divsChild>
        <w:div w:id="78448554">
          <w:marLeft w:val="0"/>
          <w:marRight w:val="0"/>
          <w:marTop w:val="0"/>
          <w:marBottom w:val="0"/>
          <w:divBdr>
            <w:top w:val="none" w:sz="0" w:space="0" w:color="auto"/>
            <w:left w:val="none" w:sz="0" w:space="0" w:color="auto"/>
            <w:bottom w:val="none" w:sz="0" w:space="0" w:color="auto"/>
            <w:right w:val="none" w:sz="0" w:space="0" w:color="auto"/>
          </w:divBdr>
        </w:div>
      </w:divsChild>
    </w:div>
    <w:div w:id="194774269">
      <w:bodyDiv w:val="1"/>
      <w:marLeft w:val="0"/>
      <w:marRight w:val="0"/>
      <w:marTop w:val="0"/>
      <w:marBottom w:val="0"/>
      <w:divBdr>
        <w:top w:val="none" w:sz="0" w:space="0" w:color="auto"/>
        <w:left w:val="none" w:sz="0" w:space="0" w:color="auto"/>
        <w:bottom w:val="none" w:sz="0" w:space="0" w:color="auto"/>
        <w:right w:val="none" w:sz="0" w:space="0" w:color="auto"/>
      </w:divBdr>
      <w:divsChild>
        <w:div w:id="824711684">
          <w:marLeft w:val="0"/>
          <w:marRight w:val="0"/>
          <w:marTop w:val="0"/>
          <w:marBottom w:val="0"/>
          <w:divBdr>
            <w:top w:val="none" w:sz="0" w:space="0" w:color="auto"/>
            <w:left w:val="none" w:sz="0" w:space="0" w:color="auto"/>
            <w:bottom w:val="none" w:sz="0" w:space="0" w:color="auto"/>
            <w:right w:val="none" w:sz="0" w:space="0" w:color="auto"/>
          </w:divBdr>
          <w:divsChild>
            <w:div w:id="1989283098">
              <w:marLeft w:val="0"/>
              <w:marRight w:val="0"/>
              <w:marTop w:val="0"/>
              <w:marBottom w:val="0"/>
              <w:divBdr>
                <w:top w:val="none" w:sz="0" w:space="0" w:color="auto"/>
                <w:left w:val="none" w:sz="0" w:space="0" w:color="auto"/>
                <w:bottom w:val="none" w:sz="0" w:space="0" w:color="auto"/>
                <w:right w:val="none" w:sz="0" w:space="0" w:color="auto"/>
              </w:divBdr>
              <w:divsChild>
                <w:div w:id="5674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5540">
      <w:bodyDiv w:val="1"/>
      <w:marLeft w:val="0"/>
      <w:marRight w:val="0"/>
      <w:marTop w:val="0"/>
      <w:marBottom w:val="0"/>
      <w:divBdr>
        <w:top w:val="none" w:sz="0" w:space="0" w:color="auto"/>
        <w:left w:val="none" w:sz="0" w:space="0" w:color="auto"/>
        <w:bottom w:val="none" w:sz="0" w:space="0" w:color="auto"/>
        <w:right w:val="none" w:sz="0" w:space="0" w:color="auto"/>
      </w:divBdr>
      <w:divsChild>
        <w:div w:id="634943687">
          <w:marLeft w:val="0"/>
          <w:marRight w:val="0"/>
          <w:marTop w:val="0"/>
          <w:marBottom w:val="0"/>
          <w:divBdr>
            <w:top w:val="none" w:sz="0" w:space="0" w:color="auto"/>
            <w:left w:val="none" w:sz="0" w:space="0" w:color="auto"/>
            <w:bottom w:val="none" w:sz="0" w:space="0" w:color="auto"/>
            <w:right w:val="none" w:sz="0" w:space="0" w:color="auto"/>
          </w:divBdr>
        </w:div>
      </w:divsChild>
    </w:div>
    <w:div w:id="507445579">
      <w:bodyDiv w:val="1"/>
      <w:marLeft w:val="0"/>
      <w:marRight w:val="0"/>
      <w:marTop w:val="0"/>
      <w:marBottom w:val="0"/>
      <w:divBdr>
        <w:top w:val="none" w:sz="0" w:space="0" w:color="auto"/>
        <w:left w:val="none" w:sz="0" w:space="0" w:color="auto"/>
        <w:bottom w:val="none" w:sz="0" w:space="0" w:color="auto"/>
        <w:right w:val="none" w:sz="0" w:space="0" w:color="auto"/>
      </w:divBdr>
      <w:divsChild>
        <w:div w:id="1876044787">
          <w:marLeft w:val="0"/>
          <w:marRight w:val="0"/>
          <w:marTop w:val="0"/>
          <w:marBottom w:val="0"/>
          <w:divBdr>
            <w:top w:val="none" w:sz="0" w:space="0" w:color="auto"/>
            <w:left w:val="none" w:sz="0" w:space="0" w:color="auto"/>
            <w:bottom w:val="none" w:sz="0" w:space="0" w:color="auto"/>
            <w:right w:val="none" w:sz="0" w:space="0" w:color="auto"/>
          </w:divBdr>
        </w:div>
      </w:divsChild>
    </w:div>
    <w:div w:id="582689273">
      <w:bodyDiv w:val="1"/>
      <w:marLeft w:val="0"/>
      <w:marRight w:val="0"/>
      <w:marTop w:val="0"/>
      <w:marBottom w:val="0"/>
      <w:divBdr>
        <w:top w:val="none" w:sz="0" w:space="0" w:color="auto"/>
        <w:left w:val="none" w:sz="0" w:space="0" w:color="auto"/>
        <w:bottom w:val="none" w:sz="0" w:space="0" w:color="auto"/>
        <w:right w:val="none" w:sz="0" w:space="0" w:color="auto"/>
      </w:divBdr>
      <w:divsChild>
        <w:div w:id="368266716">
          <w:marLeft w:val="0"/>
          <w:marRight w:val="0"/>
          <w:marTop w:val="0"/>
          <w:marBottom w:val="0"/>
          <w:divBdr>
            <w:top w:val="none" w:sz="0" w:space="0" w:color="auto"/>
            <w:left w:val="none" w:sz="0" w:space="0" w:color="auto"/>
            <w:bottom w:val="none" w:sz="0" w:space="0" w:color="auto"/>
            <w:right w:val="none" w:sz="0" w:space="0" w:color="auto"/>
          </w:divBdr>
        </w:div>
      </w:divsChild>
    </w:div>
    <w:div w:id="598097575">
      <w:bodyDiv w:val="1"/>
      <w:marLeft w:val="0"/>
      <w:marRight w:val="0"/>
      <w:marTop w:val="0"/>
      <w:marBottom w:val="0"/>
      <w:divBdr>
        <w:top w:val="none" w:sz="0" w:space="0" w:color="auto"/>
        <w:left w:val="none" w:sz="0" w:space="0" w:color="auto"/>
        <w:bottom w:val="none" w:sz="0" w:space="0" w:color="auto"/>
        <w:right w:val="none" w:sz="0" w:space="0" w:color="auto"/>
      </w:divBdr>
      <w:divsChild>
        <w:div w:id="2106803336">
          <w:marLeft w:val="0"/>
          <w:marRight w:val="0"/>
          <w:marTop w:val="0"/>
          <w:marBottom w:val="0"/>
          <w:divBdr>
            <w:top w:val="none" w:sz="0" w:space="0" w:color="auto"/>
            <w:left w:val="none" w:sz="0" w:space="0" w:color="auto"/>
            <w:bottom w:val="none" w:sz="0" w:space="0" w:color="auto"/>
            <w:right w:val="none" w:sz="0" w:space="0" w:color="auto"/>
          </w:divBdr>
        </w:div>
      </w:divsChild>
    </w:div>
    <w:div w:id="630942926">
      <w:bodyDiv w:val="1"/>
      <w:marLeft w:val="0"/>
      <w:marRight w:val="0"/>
      <w:marTop w:val="0"/>
      <w:marBottom w:val="0"/>
      <w:divBdr>
        <w:top w:val="none" w:sz="0" w:space="0" w:color="auto"/>
        <w:left w:val="none" w:sz="0" w:space="0" w:color="auto"/>
        <w:bottom w:val="none" w:sz="0" w:space="0" w:color="auto"/>
        <w:right w:val="none" w:sz="0" w:space="0" w:color="auto"/>
      </w:divBdr>
      <w:divsChild>
        <w:div w:id="1646546010">
          <w:marLeft w:val="0"/>
          <w:marRight w:val="0"/>
          <w:marTop w:val="0"/>
          <w:marBottom w:val="0"/>
          <w:divBdr>
            <w:top w:val="none" w:sz="0" w:space="0" w:color="auto"/>
            <w:left w:val="none" w:sz="0" w:space="0" w:color="auto"/>
            <w:bottom w:val="none" w:sz="0" w:space="0" w:color="auto"/>
            <w:right w:val="none" w:sz="0" w:space="0" w:color="auto"/>
          </w:divBdr>
        </w:div>
      </w:divsChild>
    </w:div>
    <w:div w:id="664482340">
      <w:bodyDiv w:val="1"/>
      <w:marLeft w:val="0"/>
      <w:marRight w:val="0"/>
      <w:marTop w:val="0"/>
      <w:marBottom w:val="0"/>
      <w:divBdr>
        <w:top w:val="none" w:sz="0" w:space="0" w:color="auto"/>
        <w:left w:val="none" w:sz="0" w:space="0" w:color="auto"/>
        <w:bottom w:val="none" w:sz="0" w:space="0" w:color="auto"/>
        <w:right w:val="none" w:sz="0" w:space="0" w:color="auto"/>
      </w:divBdr>
      <w:divsChild>
        <w:div w:id="1437359752">
          <w:marLeft w:val="0"/>
          <w:marRight w:val="0"/>
          <w:marTop w:val="0"/>
          <w:marBottom w:val="0"/>
          <w:divBdr>
            <w:top w:val="none" w:sz="0" w:space="0" w:color="auto"/>
            <w:left w:val="none" w:sz="0" w:space="0" w:color="auto"/>
            <w:bottom w:val="none" w:sz="0" w:space="0" w:color="auto"/>
            <w:right w:val="none" w:sz="0" w:space="0" w:color="auto"/>
          </w:divBdr>
        </w:div>
      </w:divsChild>
    </w:div>
    <w:div w:id="743066970">
      <w:bodyDiv w:val="1"/>
      <w:marLeft w:val="0"/>
      <w:marRight w:val="0"/>
      <w:marTop w:val="0"/>
      <w:marBottom w:val="0"/>
      <w:divBdr>
        <w:top w:val="none" w:sz="0" w:space="0" w:color="auto"/>
        <w:left w:val="none" w:sz="0" w:space="0" w:color="auto"/>
        <w:bottom w:val="none" w:sz="0" w:space="0" w:color="auto"/>
        <w:right w:val="none" w:sz="0" w:space="0" w:color="auto"/>
      </w:divBdr>
      <w:divsChild>
        <w:div w:id="652299667">
          <w:marLeft w:val="0"/>
          <w:marRight w:val="0"/>
          <w:marTop w:val="0"/>
          <w:marBottom w:val="0"/>
          <w:divBdr>
            <w:top w:val="none" w:sz="0" w:space="0" w:color="auto"/>
            <w:left w:val="none" w:sz="0" w:space="0" w:color="auto"/>
            <w:bottom w:val="none" w:sz="0" w:space="0" w:color="auto"/>
            <w:right w:val="none" w:sz="0" w:space="0" w:color="auto"/>
          </w:divBdr>
        </w:div>
      </w:divsChild>
    </w:div>
    <w:div w:id="773213774">
      <w:bodyDiv w:val="1"/>
      <w:marLeft w:val="0"/>
      <w:marRight w:val="0"/>
      <w:marTop w:val="0"/>
      <w:marBottom w:val="0"/>
      <w:divBdr>
        <w:top w:val="none" w:sz="0" w:space="0" w:color="auto"/>
        <w:left w:val="none" w:sz="0" w:space="0" w:color="auto"/>
        <w:bottom w:val="none" w:sz="0" w:space="0" w:color="auto"/>
        <w:right w:val="none" w:sz="0" w:space="0" w:color="auto"/>
      </w:divBdr>
      <w:divsChild>
        <w:div w:id="1970431938">
          <w:marLeft w:val="0"/>
          <w:marRight w:val="0"/>
          <w:marTop w:val="0"/>
          <w:marBottom w:val="0"/>
          <w:divBdr>
            <w:top w:val="none" w:sz="0" w:space="0" w:color="auto"/>
            <w:left w:val="none" w:sz="0" w:space="0" w:color="auto"/>
            <w:bottom w:val="none" w:sz="0" w:space="0" w:color="auto"/>
            <w:right w:val="none" w:sz="0" w:space="0" w:color="auto"/>
          </w:divBdr>
        </w:div>
      </w:divsChild>
    </w:div>
    <w:div w:id="899249794">
      <w:bodyDiv w:val="1"/>
      <w:marLeft w:val="0"/>
      <w:marRight w:val="0"/>
      <w:marTop w:val="0"/>
      <w:marBottom w:val="0"/>
      <w:divBdr>
        <w:top w:val="none" w:sz="0" w:space="0" w:color="auto"/>
        <w:left w:val="none" w:sz="0" w:space="0" w:color="auto"/>
        <w:bottom w:val="none" w:sz="0" w:space="0" w:color="auto"/>
        <w:right w:val="none" w:sz="0" w:space="0" w:color="auto"/>
      </w:divBdr>
    </w:div>
    <w:div w:id="906499883">
      <w:bodyDiv w:val="1"/>
      <w:marLeft w:val="0"/>
      <w:marRight w:val="0"/>
      <w:marTop w:val="0"/>
      <w:marBottom w:val="0"/>
      <w:divBdr>
        <w:top w:val="none" w:sz="0" w:space="0" w:color="auto"/>
        <w:left w:val="none" w:sz="0" w:space="0" w:color="auto"/>
        <w:bottom w:val="none" w:sz="0" w:space="0" w:color="auto"/>
        <w:right w:val="none" w:sz="0" w:space="0" w:color="auto"/>
      </w:divBdr>
      <w:divsChild>
        <w:div w:id="1138911868">
          <w:marLeft w:val="0"/>
          <w:marRight w:val="0"/>
          <w:marTop w:val="0"/>
          <w:marBottom w:val="0"/>
          <w:divBdr>
            <w:top w:val="none" w:sz="0" w:space="0" w:color="auto"/>
            <w:left w:val="none" w:sz="0" w:space="0" w:color="auto"/>
            <w:bottom w:val="none" w:sz="0" w:space="0" w:color="auto"/>
            <w:right w:val="none" w:sz="0" w:space="0" w:color="auto"/>
          </w:divBdr>
        </w:div>
      </w:divsChild>
    </w:div>
    <w:div w:id="908615566">
      <w:bodyDiv w:val="1"/>
      <w:marLeft w:val="0"/>
      <w:marRight w:val="0"/>
      <w:marTop w:val="0"/>
      <w:marBottom w:val="0"/>
      <w:divBdr>
        <w:top w:val="none" w:sz="0" w:space="0" w:color="auto"/>
        <w:left w:val="none" w:sz="0" w:space="0" w:color="auto"/>
        <w:bottom w:val="none" w:sz="0" w:space="0" w:color="auto"/>
        <w:right w:val="none" w:sz="0" w:space="0" w:color="auto"/>
      </w:divBdr>
      <w:divsChild>
        <w:div w:id="839123963">
          <w:marLeft w:val="0"/>
          <w:marRight w:val="0"/>
          <w:marTop w:val="0"/>
          <w:marBottom w:val="0"/>
          <w:divBdr>
            <w:top w:val="none" w:sz="0" w:space="0" w:color="auto"/>
            <w:left w:val="none" w:sz="0" w:space="0" w:color="auto"/>
            <w:bottom w:val="none" w:sz="0" w:space="0" w:color="auto"/>
            <w:right w:val="none" w:sz="0" w:space="0" w:color="auto"/>
          </w:divBdr>
        </w:div>
      </w:divsChild>
    </w:div>
    <w:div w:id="923034711">
      <w:bodyDiv w:val="1"/>
      <w:marLeft w:val="0"/>
      <w:marRight w:val="0"/>
      <w:marTop w:val="0"/>
      <w:marBottom w:val="0"/>
      <w:divBdr>
        <w:top w:val="none" w:sz="0" w:space="0" w:color="auto"/>
        <w:left w:val="none" w:sz="0" w:space="0" w:color="auto"/>
        <w:bottom w:val="none" w:sz="0" w:space="0" w:color="auto"/>
        <w:right w:val="none" w:sz="0" w:space="0" w:color="auto"/>
      </w:divBdr>
    </w:div>
    <w:div w:id="959841166">
      <w:bodyDiv w:val="1"/>
      <w:marLeft w:val="0"/>
      <w:marRight w:val="0"/>
      <w:marTop w:val="0"/>
      <w:marBottom w:val="0"/>
      <w:divBdr>
        <w:top w:val="none" w:sz="0" w:space="0" w:color="auto"/>
        <w:left w:val="none" w:sz="0" w:space="0" w:color="auto"/>
        <w:bottom w:val="none" w:sz="0" w:space="0" w:color="auto"/>
        <w:right w:val="none" w:sz="0" w:space="0" w:color="auto"/>
      </w:divBdr>
      <w:divsChild>
        <w:div w:id="161629157">
          <w:marLeft w:val="0"/>
          <w:marRight w:val="0"/>
          <w:marTop w:val="0"/>
          <w:marBottom w:val="0"/>
          <w:divBdr>
            <w:top w:val="none" w:sz="0" w:space="0" w:color="auto"/>
            <w:left w:val="none" w:sz="0" w:space="0" w:color="auto"/>
            <w:bottom w:val="none" w:sz="0" w:space="0" w:color="auto"/>
            <w:right w:val="none" w:sz="0" w:space="0" w:color="auto"/>
          </w:divBdr>
        </w:div>
      </w:divsChild>
    </w:div>
    <w:div w:id="995769830">
      <w:bodyDiv w:val="1"/>
      <w:marLeft w:val="0"/>
      <w:marRight w:val="0"/>
      <w:marTop w:val="0"/>
      <w:marBottom w:val="0"/>
      <w:divBdr>
        <w:top w:val="none" w:sz="0" w:space="0" w:color="auto"/>
        <w:left w:val="none" w:sz="0" w:space="0" w:color="auto"/>
        <w:bottom w:val="none" w:sz="0" w:space="0" w:color="auto"/>
        <w:right w:val="none" w:sz="0" w:space="0" w:color="auto"/>
      </w:divBdr>
      <w:divsChild>
        <w:div w:id="132872052">
          <w:marLeft w:val="0"/>
          <w:marRight w:val="0"/>
          <w:marTop w:val="0"/>
          <w:marBottom w:val="0"/>
          <w:divBdr>
            <w:top w:val="none" w:sz="0" w:space="0" w:color="auto"/>
            <w:left w:val="none" w:sz="0" w:space="0" w:color="auto"/>
            <w:bottom w:val="none" w:sz="0" w:space="0" w:color="auto"/>
            <w:right w:val="none" w:sz="0" w:space="0" w:color="auto"/>
          </w:divBdr>
        </w:div>
      </w:divsChild>
    </w:div>
    <w:div w:id="1087775523">
      <w:bodyDiv w:val="1"/>
      <w:marLeft w:val="0"/>
      <w:marRight w:val="0"/>
      <w:marTop w:val="0"/>
      <w:marBottom w:val="0"/>
      <w:divBdr>
        <w:top w:val="none" w:sz="0" w:space="0" w:color="auto"/>
        <w:left w:val="none" w:sz="0" w:space="0" w:color="auto"/>
        <w:bottom w:val="none" w:sz="0" w:space="0" w:color="auto"/>
        <w:right w:val="none" w:sz="0" w:space="0" w:color="auto"/>
      </w:divBdr>
      <w:divsChild>
        <w:div w:id="420027162">
          <w:marLeft w:val="0"/>
          <w:marRight w:val="0"/>
          <w:marTop w:val="0"/>
          <w:marBottom w:val="0"/>
          <w:divBdr>
            <w:top w:val="none" w:sz="0" w:space="0" w:color="auto"/>
            <w:left w:val="none" w:sz="0" w:space="0" w:color="auto"/>
            <w:bottom w:val="none" w:sz="0" w:space="0" w:color="auto"/>
            <w:right w:val="none" w:sz="0" w:space="0" w:color="auto"/>
          </w:divBdr>
        </w:div>
      </w:divsChild>
    </w:div>
    <w:div w:id="1153448432">
      <w:bodyDiv w:val="1"/>
      <w:marLeft w:val="0"/>
      <w:marRight w:val="0"/>
      <w:marTop w:val="0"/>
      <w:marBottom w:val="0"/>
      <w:divBdr>
        <w:top w:val="none" w:sz="0" w:space="0" w:color="auto"/>
        <w:left w:val="none" w:sz="0" w:space="0" w:color="auto"/>
        <w:bottom w:val="none" w:sz="0" w:space="0" w:color="auto"/>
        <w:right w:val="none" w:sz="0" w:space="0" w:color="auto"/>
      </w:divBdr>
      <w:divsChild>
        <w:div w:id="1664161935">
          <w:marLeft w:val="0"/>
          <w:marRight w:val="0"/>
          <w:marTop w:val="0"/>
          <w:marBottom w:val="0"/>
          <w:divBdr>
            <w:top w:val="none" w:sz="0" w:space="0" w:color="auto"/>
            <w:left w:val="none" w:sz="0" w:space="0" w:color="auto"/>
            <w:bottom w:val="none" w:sz="0" w:space="0" w:color="auto"/>
            <w:right w:val="none" w:sz="0" w:space="0" w:color="auto"/>
          </w:divBdr>
        </w:div>
      </w:divsChild>
    </w:div>
    <w:div w:id="1328096498">
      <w:bodyDiv w:val="1"/>
      <w:marLeft w:val="0"/>
      <w:marRight w:val="0"/>
      <w:marTop w:val="0"/>
      <w:marBottom w:val="0"/>
      <w:divBdr>
        <w:top w:val="none" w:sz="0" w:space="0" w:color="auto"/>
        <w:left w:val="none" w:sz="0" w:space="0" w:color="auto"/>
        <w:bottom w:val="none" w:sz="0" w:space="0" w:color="auto"/>
        <w:right w:val="none" w:sz="0" w:space="0" w:color="auto"/>
      </w:divBdr>
      <w:divsChild>
        <w:div w:id="1516578093">
          <w:marLeft w:val="0"/>
          <w:marRight w:val="0"/>
          <w:marTop w:val="0"/>
          <w:marBottom w:val="0"/>
          <w:divBdr>
            <w:top w:val="none" w:sz="0" w:space="0" w:color="auto"/>
            <w:left w:val="none" w:sz="0" w:space="0" w:color="auto"/>
            <w:bottom w:val="none" w:sz="0" w:space="0" w:color="auto"/>
            <w:right w:val="none" w:sz="0" w:space="0" w:color="auto"/>
          </w:divBdr>
        </w:div>
      </w:divsChild>
    </w:div>
    <w:div w:id="1478452848">
      <w:bodyDiv w:val="1"/>
      <w:marLeft w:val="0"/>
      <w:marRight w:val="0"/>
      <w:marTop w:val="0"/>
      <w:marBottom w:val="0"/>
      <w:divBdr>
        <w:top w:val="none" w:sz="0" w:space="0" w:color="auto"/>
        <w:left w:val="none" w:sz="0" w:space="0" w:color="auto"/>
        <w:bottom w:val="none" w:sz="0" w:space="0" w:color="auto"/>
        <w:right w:val="none" w:sz="0" w:space="0" w:color="auto"/>
      </w:divBdr>
      <w:divsChild>
        <w:div w:id="2121756158">
          <w:marLeft w:val="0"/>
          <w:marRight w:val="0"/>
          <w:marTop w:val="0"/>
          <w:marBottom w:val="0"/>
          <w:divBdr>
            <w:top w:val="none" w:sz="0" w:space="0" w:color="auto"/>
            <w:left w:val="none" w:sz="0" w:space="0" w:color="auto"/>
            <w:bottom w:val="none" w:sz="0" w:space="0" w:color="auto"/>
            <w:right w:val="none" w:sz="0" w:space="0" w:color="auto"/>
          </w:divBdr>
        </w:div>
      </w:divsChild>
    </w:div>
    <w:div w:id="1655455413">
      <w:bodyDiv w:val="1"/>
      <w:marLeft w:val="0"/>
      <w:marRight w:val="0"/>
      <w:marTop w:val="0"/>
      <w:marBottom w:val="0"/>
      <w:divBdr>
        <w:top w:val="none" w:sz="0" w:space="0" w:color="auto"/>
        <w:left w:val="none" w:sz="0" w:space="0" w:color="auto"/>
        <w:bottom w:val="none" w:sz="0" w:space="0" w:color="auto"/>
        <w:right w:val="none" w:sz="0" w:space="0" w:color="auto"/>
      </w:divBdr>
      <w:divsChild>
        <w:div w:id="280839122">
          <w:marLeft w:val="0"/>
          <w:marRight w:val="0"/>
          <w:marTop w:val="0"/>
          <w:marBottom w:val="0"/>
          <w:divBdr>
            <w:top w:val="none" w:sz="0" w:space="0" w:color="auto"/>
            <w:left w:val="none" w:sz="0" w:space="0" w:color="auto"/>
            <w:bottom w:val="none" w:sz="0" w:space="0" w:color="auto"/>
            <w:right w:val="none" w:sz="0" w:space="0" w:color="auto"/>
          </w:divBdr>
        </w:div>
      </w:divsChild>
    </w:div>
    <w:div w:id="1768190592">
      <w:bodyDiv w:val="1"/>
      <w:marLeft w:val="0"/>
      <w:marRight w:val="0"/>
      <w:marTop w:val="0"/>
      <w:marBottom w:val="0"/>
      <w:divBdr>
        <w:top w:val="none" w:sz="0" w:space="0" w:color="auto"/>
        <w:left w:val="none" w:sz="0" w:space="0" w:color="auto"/>
        <w:bottom w:val="none" w:sz="0" w:space="0" w:color="auto"/>
        <w:right w:val="none" w:sz="0" w:space="0" w:color="auto"/>
      </w:divBdr>
      <w:divsChild>
        <w:div w:id="428476256">
          <w:marLeft w:val="0"/>
          <w:marRight w:val="0"/>
          <w:marTop w:val="0"/>
          <w:marBottom w:val="0"/>
          <w:divBdr>
            <w:top w:val="none" w:sz="0" w:space="0" w:color="auto"/>
            <w:left w:val="none" w:sz="0" w:space="0" w:color="auto"/>
            <w:bottom w:val="none" w:sz="0" w:space="0" w:color="auto"/>
            <w:right w:val="none" w:sz="0" w:space="0" w:color="auto"/>
          </w:divBdr>
        </w:div>
      </w:divsChild>
    </w:div>
    <w:div w:id="1770857952">
      <w:bodyDiv w:val="1"/>
      <w:marLeft w:val="0"/>
      <w:marRight w:val="0"/>
      <w:marTop w:val="0"/>
      <w:marBottom w:val="0"/>
      <w:divBdr>
        <w:top w:val="none" w:sz="0" w:space="0" w:color="auto"/>
        <w:left w:val="none" w:sz="0" w:space="0" w:color="auto"/>
        <w:bottom w:val="none" w:sz="0" w:space="0" w:color="auto"/>
        <w:right w:val="none" w:sz="0" w:space="0" w:color="auto"/>
      </w:divBdr>
      <w:divsChild>
        <w:div w:id="1883244597">
          <w:marLeft w:val="0"/>
          <w:marRight w:val="0"/>
          <w:marTop w:val="0"/>
          <w:marBottom w:val="0"/>
          <w:divBdr>
            <w:top w:val="none" w:sz="0" w:space="0" w:color="auto"/>
            <w:left w:val="none" w:sz="0" w:space="0" w:color="auto"/>
            <w:bottom w:val="none" w:sz="0" w:space="0" w:color="auto"/>
            <w:right w:val="none" w:sz="0" w:space="0" w:color="auto"/>
          </w:divBdr>
        </w:div>
      </w:divsChild>
    </w:div>
    <w:div w:id="1792896187">
      <w:bodyDiv w:val="1"/>
      <w:marLeft w:val="0"/>
      <w:marRight w:val="0"/>
      <w:marTop w:val="0"/>
      <w:marBottom w:val="0"/>
      <w:divBdr>
        <w:top w:val="none" w:sz="0" w:space="0" w:color="auto"/>
        <w:left w:val="none" w:sz="0" w:space="0" w:color="auto"/>
        <w:bottom w:val="none" w:sz="0" w:space="0" w:color="auto"/>
        <w:right w:val="none" w:sz="0" w:space="0" w:color="auto"/>
      </w:divBdr>
      <w:divsChild>
        <w:div w:id="233593174">
          <w:marLeft w:val="0"/>
          <w:marRight w:val="0"/>
          <w:marTop w:val="0"/>
          <w:marBottom w:val="0"/>
          <w:divBdr>
            <w:top w:val="none" w:sz="0" w:space="0" w:color="auto"/>
            <w:left w:val="none" w:sz="0" w:space="0" w:color="auto"/>
            <w:bottom w:val="none" w:sz="0" w:space="0" w:color="auto"/>
            <w:right w:val="none" w:sz="0" w:space="0" w:color="auto"/>
          </w:divBdr>
          <w:divsChild>
            <w:div w:id="241987986">
              <w:marLeft w:val="0"/>
              <w:marRight w:val="0"/>
              <w:marTop w:val="0"/>
              <w:marBottom w:val="0"/>
              <w:divBdr>
                <w:top w:val="none" w:sz="0" w:space="0" w:color="auto"/>
                <w:left w:val="none" w:sz="0" w:space="0" w:color="auto"/>
                <w:bottom w:val="none" w:sz="0" w:space="0" w:color="auto"/>
                <w:right w:val="none" w:sz="0" w:space="0" w:color="auto"/>
              </w:divBdr>
            </w:div>
            <w:div w:id="703167790">
              <w:marLeft w:val="0"/>
              <w:marRight w:val="0"/>
              <w:marTop w:val="0"/>
              <w:marBottom w:val="0"/>
              <w:divBdr>
                <w:top w:val="none" w:sz="0" w:space="0" w:color="auto"/>
                <w:left w:val="none" w:sz="0" w:space="0" w:color="auto"/>
                <w:bottom w:val="none" w:sz="0" w:space="0" w:color="auto"/>
                <w:right w:val="none" w:sz="0" w:space="0" w:color="auto"/>
              </w:divBdr>
            </w:div>
          </w:divsChild>
        </w:div>
        <w:div w:id="1281570189">
          <w:marLeft w:val="0"/>
          <w:marRight w:val="0"/>
          <w:marTop w:val="0"/>
          <w:marBottom w:val="0"/>
          <w:divBdr>
            <w:top w:val="none" w:sz="0" w:space="0" w:color="auto"/>
            <w:left w:val="none" w:sz="0" w:space="0" w:color="auto"/>
            <w:bottom w:val="none" w:sz="0" w:space="0" w:color="auto"/>
            <w:right w:val="none" w:sz="0" w:space="0" w:color="auto"/>
          </w:divBdr>
          <w:divsChild>
            <w:div w:id="17613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320">
      <w:bodyDiv w:val="1"/>
      <w:marLeft w:val="0"/>
      <w:marRight w:val="0"/>
      <w:marTop w:val="0"/>
      <w:marBottom w:val="0"/>
      <w:divBdr>
        <w:top w:val="none" w:sz="0" w:space="0" w:color="auto"/>
        <w:left w:val="none" w:sz="0" w:space="0" w:color="auto"/>
        <w:bottom w:val="none" w:sz="0" w:space="0" w:color="auto"/>
        <w:right w:val="none" w:sz="0" w:space="0" w:color="auto"/>
      </w:divBdr>
      <w:divsChild>
        <w:div w:id="2011372969">
          <w:marLeft w:val="0"/>
          <w:marRight w:val="0"/>
          <w:marTop w:val="0"/>
          <w:marBottom w:val="0"/>
          <w:divBdr>
            <w:top w:val="none" w:sz="0" w:space="0" w:color="auto"/>
            <w:left w:val="none" w:sz="0" w:space="0" w:color="auto"/>
            <w:bottom w:val="none" w:sz="0" w:space="0" w:color="auto"/>
            <w:right w:val="none" w:sz="0" w:space="0" w:color="auto"/>
          </w:divBdr>
        </w:div>
      </w:divsChild>
    </w:div>
    <w:div w:id="1881353884">
      <w:bodyDiv w:val="1"/>
      <w:marLeft w:val="0"/>
      <w:marRight w:val="0"/>
      <w:marTop w:val="0"/>
      <w:marBottom w:val="0"/>
      <w:divBdr>
        <w:top w:val="none" w:sz="0" w:space="0" w:color="auto"/>
        <w:left w:val="none" w:sz="0" w:space="0" w:color="auto"/>
        <w:bottom w:val="none" w:sz="0" w:space="0" w:color="auto"/>
        <w:right w:val="none" w:sz="0" w:space="0" w:color="auto"/>
      </w:divBdr>
      <w:divsChild>
        <w:div w:id="1557930259">
          <w:marLeft w:val="0"/>
          <w:marRight w:val="0"/>
          <w:marTop w:val="0"/>
          <w:marBottom w:val="0"/>
          <w:divBdr>
            <w:top w:val="none" w:sz="0" w:space="0" w:color="auto"/>
            <w:left w:val="none" w:sz="0" w:space="0" w:color="auto"/>
            <w:bottom w:val="none" w:sz="0" w:space="0" w:color="auto"/>
            <w:right w:val="none" w:sz="0" w:space="0" w:color="auto"/>
          </w:divBdr>
        </w:div>
      </w:divsChild>
    </w:div>
    <w:div w:id="1895433759">
      <w:bodyDiv w:val="1"/>
      <w:marLeft w:val="0"/>
      <w:marRight w:val="0"/>
      <w:marTop w:val="0"/>
      <w:marBottom w:val="0"/>
      <w:divBdr>
        <w:top w:val="none" w:sz="0" w:space="0" w:color="auto"/>
        <w:left w:val="none" w:sz="0" w:space="0" w:color="auto"/>
        <w:bottom w:val="none" w:sz="0" w:space="0" w:color="auto"/>
        <w:right w:val="none" w:sz="0" w:space="0" w:color="auto"/>
      </w:divBdr>
      <w:divsChild>
        <w:div w:id="976764738">
          <w:marLeft w:val="0"/>
          <w:marRight w:val="0"/>
          <w:marTop w:val="0"/>
          <w:marBottom w:val="0"/>
          <w:divBdr>
            <w:top w:val="none" w:sz="0" w:space="0" w:color="auto"/>
            <w:left w:val="none" w:sz="0" w:space="0" w:color="auto"/>
            <w:bottom w:val="none" w:sz="0" w:space="0" w:color="auto"/>
            <w:right w:val="none" w:sz="0" w:space="0" w:color="auto"/>
          </w:divBdr>
        </w:div>
      </w:divsChild>
    </w:div>
    <w:div w:id="1956987335">
      <w:bodyDiv w:val="1"/>
      <w:marLeft w:val="0"/>
      <w:marRight w:val="0"/>
      <w:marTop w:val="0"/>
      <w:marBottom w:val="0"/>
      <w:divBdr>
        <w:top w:val="none" w:sz="0" w:space="0" w:color="auto"/>
        <w:left w:val="none" w:sz="0" w:space="0" w:color="auto"/>
        <w:bottom w:val="none" w:sz="0" w:space="0" w:color="auto"/>
        <w:right w:val="none" w:sz="0" w:space="0" w:color="auto"/>
      </w:divBdr>
      <w:divsChild>
        <w:div w:id="1090464657">
          <w:marLeft w:val="0"/>
          <w:marRight w:val="0"/>
          <w:marTop w:val="0"/>
          <w:marBottom w:val="0"/>
          <w:divBdr>
            <w:top w:val="none" w:sz="0" w:space="0" w:color="auto"/>
            <w:left w:val="none" w:sz="0" w:space="0" w:color="auto"/>
            <w:bottom w:val="none" w:sz="0" w:space="0" w:color="auto"/>
            <w:right w:val="none" w:sz="0" w:space="0" w:color="auto"/>
          </w:divBdr>
        </w:div>
      </w:divsChild>
    </w:div>
    <w:div w:id="1958948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ulvia.pimpnelli@if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1CEC6C-D4C5-5947-B43B-9DB74C9B2C96}">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15zy2c3Wv95OfKTyqQld38sTwA==">AMUW2mVGh56HtMX1in49lJf9+FFr8oExbfQNmnyrS0VVHCj4038c6+sU6qYuVXDRluvGxxrM6e192TSEhZuDrmaXhIe6ogPjU2agyvwPOQOCL91zCdZQP3c=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2691</Words>
  <Characters>15343</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Simone Ferrari</cp:lastModifiedBy>
  <cp:revision>3</cp:revision>
  <dcterms:created xsi:type="dcterms:W3CDTF">2023-05-24T13:26:00Z</dcterms:created>
  <dcterms:modified xsi:type="dcterms:W3CDTF">2023-05-24T20:33:00Z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documentId_5092</vt:lpwstr>
  </property>
  <property fmtid="{D5CDD505-2E9C-101B-9397-08002B2CF9AE}" pid="3" name="grammarly_documentContext">
    <vt:lpwstr>{"goals":[],"domain":"general","emotions":[],"dialect":"american"}</vt:lpwstr>
  </property>
</Properties>
</file>