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45" w:rsidRDefault="008E2F45">
      <w:pPr>
        <w:jc w:val="both"/>
        <w:rPr>
          <w:rFonts w:ascii="Arial" w:eastAsia="Arial" w:hAnsi="Arial" w:cs="Arial"/>
        </w:rPr>
      </w:pPr>
    </w:p>
    <w:p w:rsidR="008E2F45" w:rsidRPr="00C85931" w:rsidRDefault="00746785">
      <w:pPr>
        <w:jc w:val="center"/>
        <w:rPr>
          <w:rFonts w:ascii="Arial" w:eastAsia="Arial" w:hAnsi="Arial" w:cs="Arial"/>
          <w:b/>
          <w:lang w:val="it-IT"/>
        </w:rPr>
      </w:pPr>
      <w:r w:rsidRPr="00C85931">
        <w:rPr>
          <w:rFonts w:ascii="Arial" w:eastAsia="Arial" w:hAnsi="Arial" w:cs="Arial"/>
          <w:b/>
          <w:lang w:val="it-IT"/>
        </w:rPr>
        <w:t>DOTTORATO DI RICERCA IN BIOLOGIA CELLULARE E DELLO SVILUPPO</w:t>
      </w:r>
    </w:p>
    <w:p w:rsidR="008E2F45" w:rsidRPr="00C85931" w:rsidRDefault="008E2F45">
      <w:pPr>
        <w:jc w:val="center"/>
        <w:rPr>
          <w:rFonts w:ascii="Arial" w:eastAsia="Arial" w:hAnsi="Arial" w:cs="Arial"/>
          <w:lang w:val="it-IT"/>
        </w:rPr>
      </w:pPr>
    </w:p>
    <w:p w:rsidR="008E2F45" w:rsidRDefault="00D078F6">
      <w:pPr>
        <w:jc w:val="center"/>
        <w:rPr>
          <w:rFonts w:ascii="Arial" w:eastAsia="Arial" w:hAnsi="Arial" w:cs="Arial"/>
          <w:b/>
        </w:rPr>
      </w:pPr>
      <w:r w:rsidRPr="00773191">
        <w:rPr>
          <w:rFonts w:ascii="Arial" w:eastAsia="Arial" w:hAnsi="Arial" w:cs="Arial"/>
          <w:b/>
        </w:rPr>
        <w:t>39</w:t>
      </w:r>
      <w:r w:rsidR="00C85931">
        <w:rPr>
          <w:rFonts w:ascii="Arial" w:eastAsia="Arial" w:hAnsi="Arial" w:cs="Arial"/>
          <w:b/>
        </w:rPr>
        <w:t>th</w:t>
      </w:r>
      <w:r w:rsidR="00746785" w:rsidRPr="00773191">
        <w:rPr>
          <w:rFonts w:ascii="Arial" w:eastAsia="Arial" w:hAnsi="Arial" w:cs="Arial"/>
          <w:b/>
        </w:rPr>
        <w:t xml:space="preserve"> CYCLE</w:t>
      </w:r>
    </w:p>
    <w:p w:rsidR="008E2F45" w:rsidRDefault="00746785">
      <w:pPr>
        <w:pBdr>
          <w:top w:val="nil"/>
          <w:left w:val="nil"/>
          <w:bottom w:val="nil"/>
          <w:right w:val="nil"/>
          <w:between w:val="nil"/>
        </w:pBdr>
        <w:jc w:val="center"/>
        <w:rPr>
          <w:rFonts w:ascii="Arial" w:eastAsia="Arial" w:hAnsi="Arial" w:cs="Arial"/>
          <w:b/>
        </w:rPr>
      </w:pPr>
      <w:r>
        <w:rPr>
          <w:rFonts w:ascii="Arial" w:eastAsia="Arial" w:hAnsi="Arial" w:cs="Arial"/>
          <w:b/>
        </w:rPr>
        <w:t>Project proposal for a Sapienza PhD scholarship</w:t>
      </w:r>
    </w:p>
    <w:p w:rsidR="008E2F45" w:rsidRDefault="008E2F45">
      <w:pPr>
        <w:pBdr>
          <w:top w:val="nil"/>
          <w:left w:val="nil"/>
          <w:bottom w:val="nil"/>
          <w:right w:val="nil"/>
          <w:between w:val="nil"/>
        </w:pBdr>
        <w:jc w:val="center"/>
        <w:rPr>
          <w:rFonts w:ascii="Arial" w:eastAsia="Arial" w:hAnsi="Arial" w:cs="Arial"/>
          <w:b/>
        </w:rPr>
      </w:pPr>
    </w:p>
    <w:p w:rsidR="008E2F45" w:rsidRDefault="00773191">
      <w:pPr>
        <w:pBdr>
          <w:top w:val="nil"/>
          <w:left w:val="nil"/>
          <w:bottom w:val="nil"/>
          <w:right w:val="nil"/>
          <w:between w:val="nil"/>
        </w:pBdr>
        <w:jc w:val="center"/>
        <w:rPr>
          <w:rFonts w:ascii="Arial" w:eastAsia="Arial" w:hAnsi="Arial" w:cs="Arial"/>
          <w:b/>
          <w:color w:val="000000"/>
        </w:rPr>
      </w:pPr>
      <w:r>
        <w:rPr>
          <w:rFonts w:ascii="Arial" w:eastAsia="Arial" w:hAnsi="Arial" w:cs="Arial"/>
          <w:b/>
        </w:rPr>
        <w:t>Main</w:t>
      </w:r>
      <w:r w:rsidR="00746785">
        <w:rPr>
          <w:rFonts w:ascii="Arial" w:eastAsia="Arial" w:hAnsi="Arial" w:cs="Arial"/>
          <w:b/>
        </w:rPr>
        <w:t xml:space="preserve"> research line</w:t>
      </w:r>
    </w:p>
    <w:p w:rsidR="008E2F45" w:rsidRDefault="008E2F45">
      <w:pPr>
        <w:pBdr>
          <w:top w:val="nil"/>
          <w:left w:val="nil"/>
          <w:bottom w:val="nil"/>
          <w:right w:val="nil"/>
          <w:between w:val="nil"/>
        </w:pBdr>
        <w:jc w:val="both"/>
        <w:rPr>
          <w:rFonts w:ascii="Arial" w:eastAsia="Arial" w:hAnsi="Arial" w:cs="Arial"/>
          <w:b/>
          <w:color w:val="000000"/>
        </w:rPr>
      </w:pPr>
    </w:p>
    <w:p w:rsidR="008E2F45" w:rsidRDefault="008E2F45">
      <w:pPr>
        <w:pBdr>
          <w:top w:val="nil"/>
          <w:left w:val="nil"/>
          <w:bottom w:val="nil"/>
          <w:right w:val="nil"/>
          <w:between w:val="nil"/>
        </w:pBdr>
        <w:jc w:val="both"/>
        <w:rPr>
          <w:rFonts w:ascii="Arial" w:eastAsia="Arial" w:hAnsi="Arial" w:cs="Arial"/>
          <w:b/>
          <w:color w:val="000000"/>
        </w:rPr>
      </w:pPr>
    </w:p>
    <w:p w:rsidR="008E2F45" w:rsidRDefault="008E2F45">
      <w:pPr>
        <w:pBdr>
          <w:top w:val="nil"/>
          <w:left w:val="nil"/>
          <w:bottom w:val="nil"/>
          <w:right w:val="nil"/>
          <w:between w:val="nil"/>
        </w:pBdr>
        <w:jc w:val="both"/>
        <w:rPr>
          <w:rFonts w:ascii="Arial" w:eastAsia="Arial" w:hAnsi="Arial" w:cs="Arial"/>
          <w:b/>
          <w:color w:val="000000"/>
        </w:rPr>
      </w:pPr>
    </w:p>
    <w:p w:rsidR="008E2F45" w:rsidRDefault="00746785">
      <w:pPr>
        <w:jc w:val="both"/>
        <w:rPr>
          <w:rFonts w:ascii="Arial" w:eastAsia="Arial" w:hAnsi="Arial" w:cs="Arial"/>
          <w:b/>
        </w:rPr>
      </w:pPr>
      <w:r>
        <w:rPr>
          <w:rFonts w:ascii="Arial" w:eastAsia="Arial" w:hAnsi="Arial" w:cs="Arial"/>
          <w:b/>
        </w:rPr>
        <w:t xml:space="preserve">Title: </w:t>
      </w:r>
      <w:r w:rsidR="003F2FAA" w:rsidRPr="001C0596">
        <w:rPr>
          <w:rFonts w:ascii="Arial" w:hAnsi="Arial" w:cs="Arial"/>
        </w:rPr>
        <w:t xml:space="preserve">Neural stem cell properties and neurogenesis in a knock in </w:t>
      </w:r>
      <w:r w:rsidR="00C85931" w:rsidRPr="001C0596">
        <w:rPr>
          <w:rFonts w:ascii="Arial" w:hAnsi="Arial" w:cs="Arial"/>
        </w:rPr>
        <w:t>m</w:t>
      </w:r>
      <w:r w:rsidR="00C85931">
        <w:rPr>
          <w:rFonts w:ascii="Arial" w:hAnsi="Arial" w:cs="Arial"/>
        </w:rPr>
        <w:t>ous</w:t>
      </w:r>
      <w:r w:rsidR="00C85931" w:rsidRPr="001C0596">
        <w:rPr>
          <w:rFonts w:ascii="Arial" w:hAnsi="Arial" w:cs="Arial"/>
        </w:rPr>
        <w:t xml:space="preserve">e </w:t>
      </w:r>
      <w:r w:rsidR="003F2FAA" w:rsidRPr="001C0596">
        <w:rPr>
          <w:rFonts w:ascii="Arial" w:hAnsi="Arial" w:cs="Arial"/>
        </w:rPr>
        <w:t>model expressing an autism-associated mutation</w:t>
      </w:r>
    </w:p>
    <w:p w:rsidR="008E2F45" w:rsidRDefault="008E2F45">
      <w:pPr>
        <w:jc w:val="both"/>
        <w:rPr>
          <w:rFonts w:ascii="Arial" w:eastAsia="Arial" w:hAnsi="Arial" w:cs="Arial"/>
          <w:b/>
        </w:rPr>
      </w:pPr>
    </w:p>
    <w:p w:rsidR="008E2F45" w:rsidRDefault="008E2F45">
      <w:pPr>
        <w:jc w:val="both"/>
        <w:rPr>
          <w:rFonts w:ascii="Arial" w:eastAsia="Arial" w:hAnsi="Arial" w:cs="Arial"/>
          <w:b/>
        </w:rPr>
      </w:pPr>
    </w:p>
    <w:p w:rsidR="008E2F45" w:rsidRPr="00C85931" w:rsidRDefault="00746785">
      <w:pPr>
        <w:jc w:val="both"/>
        <w:rPr>
          <w:rFonts w:ascii="Arial" w:eastAsia="Arial" w:hAnsi="Arial" w:cs="Arial"/>
          <w:b/>
          <w:lang w:val="it-IT"/>
        </w:rPr>
      </w:pPr>
      <w:r w:rsidRPr="00C85931">
        <w:rPr>
          <w:rFonts w:ascii="Arial" w:eastAsia="Arial" w:hAnsi="Arial" w:cs="Arial"/>
          <w:b/>
          <w:lang w:val="it-IT"/>
        </w:rPr>
        <w:t>Supervisor:</w:t>
      </w:r>
      <w:r w:rsidR="00D078F6" w:rsidRPr="00C85931">
        <w:rPr>
          <w:rFonts w:ascii="Arial" w:hAnsi="Arial" w:cs="Arial"/>
          <w:lang w:val="it-IT"/>
        </w:rPr>
        <w:t>Emanuele Cacci</w:t>
      </w:r>
    </w:p>
    <w:p w:rsidR="000D2A84" w:rsidRPr="00C85931" w:rsidRDefault="007800C0">
      <w:pPr>
        <w:jc w:val="both"/>
        <w:rPr>
          <w:rFonts w:ascii="Arial" w:eastAsia="Arial" w:hAnsi="Arial" w:cs="Arial"/>
          <w:lang w:val="it-IT"/>
        </w:rPr>
      </w:pPr>
      <w:hyperlink r:id="rId8" w:history="1">
        <w:r w:rsidR="000D2A84" w:rsidRPr="00C85931">
          <w:rPr>
            <w:rStyle w:val="Collegamentoipertestuale"/>
            <w:rFonts w:ascii="Arial" w:eastAsia="Arial" w:hAnsi="Arial" w:cs="Arial"/>
            <w:lang w:val="it-IT"/>
          </w:rPr>
          <w:t>emanuele.cacci@uniroma1.it</w:t>
        </w:r>
      </w:hyperlink>
    </w:p>
    <w:p w:rsidR="000D2A84" w:rsidRPr="00C85931" w:rsidRDefault="007800C0">
      <w:pPr>
        <w:jc w:val="both"/>
        <w:rPr>
          <w:rFonts w:ascii="Arial" w:eastAsia="Arial" w:hAnsi="Arial" w:cs="Arial"/>
          <w:lang w:val="it-IT"/>
        </w:rPr>
      </w:pPr>
      <w:hyperlink r:id="rId9" w:history="1">
        <w:r w:rsidR="000D2A84" w:rsidRPr="00C85931">
          <w:rPr>
            <w:rStyle w:val="Collegamentoipertestuale"/>
            <w:rFonts w:ascii="Arial" w:eastAsia="Arial" w:hAnsi="Arial" w:cs="Arial"/>
            <w:lang w:val="it-IT"/>
          </w:rPr>
          <w:t>https://corsidilaurea.uniroma1.it/it/users/emanuelecacciuniroma1it</w:t>
        </w:r>
      </w:hyperlink>
    </w:p>
    <w:p w:rsidR="008E2F45" w:rsidRDefault="008E2F45">
      <w:pPr>
        <w:jc w:val="both"/>
        <w:rPr>
          <w:rFonts w:ascii="Arial" w:eastAsia="Arial" w:hAnsi="Arial" w:cs="Arial"/>
          <w:b/>
        </w:rPr>
      </w:pPr>
    </w:p>
    <w:p w:rsidR="008E2F45" w:rsidRDefault="008E2F45">
      <w:pPr>
        <w:jc w:val="both"/>
        <w:rPr>
          <w:rFonts w:ascii="Arial" w:eastAsia="Arial" w:hAnsi="Arial" w:cs="Arial"/>
          <w:b/>
        </w:rPr>
      </w:pPr>
    </w:p>
    <w:p w:rsidR="008E2F45" w:rsidRPr="009D6C2E" w:rsidRDefault="00746785">
      <w:pPr>
        <w:jc w:val="both"/>
        <w:rPr>
          <w:rFonts w:ascii="Arial" w:eastAsia="Arial" w:hAnsi="Arial" w:cs="Arial"/>
          <w:b/>
        </w:rPr>
      </w:pPr>
      <w:r w:rsidRPr="009D6C2E">
        <w:rPr>
          <w:rFonts w:ascii="Arial" w:eastAsia="Arial" w:hAnsi="Arial" w:cs="Arial"/>
          <w:b/>
        </w:rPr>
        <w:t xml:space="preserve">Summary </w:t>
      </w:r>
    </w:p>
    <w:p w:rsidR="00A021C1" w:rsidRPr="009D6C2E" w:rsidRDefault="00A021C1">
      <w:pPr>
        <w:jc w:val="both"/>
        <w:rPr>
          <w:rFonts w:ascii="Arial" w:eastAsia="Arial" w:hAnsi="Arial" w:cs="Arial"/>
          <w:b/>
        </w:rPr>
      </w:pPr>
    </w:p>
    <w:p w:rsidR="00A021C1" w:rsidRPr="009D6C2E" w:rsidRDefault="00A021C1" w:rsidP="00A021C1">
      <w:pPr>
        <w:widowControl w:val="0"/>
        <w:autoSpaceDE w:val="0"/>
        <w:autoSpaceDN w:val="0"/>
        <w:adjustRightInd w:val="0"/>
        <w:jc w:val="both"/>
        <w:rPr>
          <w:rFonts w:ascii="Arial" w:eastAsia="Arial" w:hAnsi="Arial" w:cs="Arial"/>
        </w:rPr>
      </w:pPr>
      <w:r w:rsidRPr="009D6C2E">
        <w:rPr>
          <w:rFonts w:ascii="Arial" w:eastAsia="Arial" w:hAnsi="Arial" w:cs="Arial"/>
        </w:rPr>
        <w:t>Adult hippocampal neurogenesis (AHN) impairment has been found associated with either physiological (e.g</w:t>
      </w:r>
      <w:r w:rsidR="00C85931" w:rsidRPr="009D6C2E">
        <w:rPr>
          <w:rFonts w:ascii="Arial" w:eastAsia="Arial" w:hAnsi="Arial" w:cs="Arial"/>
        </w:rPr>
        <w:t xml:space="preserve">. </w:t>
      </w:r>
      <w:r w:rsidRPr="009D6C2E">
        <w:rPr>
          <w:rFonts w:ascii="Arial" w:eastAsia="Arial" w:hAnsi="Arial" w:cs="Arial"/>
        </w:rPr>
        <w:t xml:space="preserve">aging) or pathological conditions, including neurological and neuropsychiatric diseases. Interestingly, AHN impairment </w:t>
      </w:r>
      <w:r w:rsidR="00C85931" w:rsidRPr="009D6C2E">
        <w:rPr>
          <w:rFonts w:ascii="Arial" w:eastAsia="Arial" w:hAnsi="Arial" w:cs="Arial"/>
        </w:rPr>
        <w:t xml:space="preserve">has </w:t>
      </w:r>
      <w:r w:rsidRPr="009D6C2E">
        <w:rPr>
          <w:rFonts w:ascii="Arial" w:eastAsia="Arial" w:hAnsi="Arial" w:cs="Arial"/>
        </w:rPr>
        <w:t>been recently reported in a few animal models of autism spectrum disorders (ASDs) by our and other research groups.</w:t>
      </w:r>
      <w:r w:rsidR="001F0AC5">
        <w:rPr>
          <w:rFonts w:ascii="Arial" w:eastAsia="Arial" w:hAnsi="Arial" w:cs="Arial"/>
        </w:rPr>
        <w:t xml:space="preserve"> </w:t>
      </w:r>
      <w:r w:rsidRPr="009D6C2E">
        <w:rPr>
          <w:rFonts w:ascii="Arial" w:eastAsia="Arial" w:hAnsi="Arial" w:cs="Arial"/>
        </w:rPr>
        <w:t xml:space="preserve">Specifically, we studied AHN regulation in </w:t>
      </w:r>
      <w:r w:rsidR="00C85931" w:rsidRPr="009D6C2E">
        <w:rPr>
          <w:rFonts w:ascii="Arial" w:eastAsia="Arial" w:hAnsi="Arial" w:cs="Arial"/>
        </w:rPr>
        <w:t>Neuroligin 3 knock in (Nlgn3 K</w:t>
      </w:r>
      <w:r w:rsidRPr="009D6C2E">
        <w:rPr>
          <w:rFonts w:ascii="Arial" w:eastAsia="Arial" w:hAnsi="Arial" w:cs="Arial"/>
        </w:rPr>
        <w:t>I</w:t>
      </w:r>
      <w:r w:rsidR="00C85931" w:rsidRPr="009D6C2E">
        <w:rPr>
          <w:rFonts w:ascii="Arial" w:eastAsia="Arial" w:hAnsi="Arial" w:cs="Arial"/>
        </w:rPr>
        <w:t>)mice</w:t>
      </w:r>
      <w:r w:rsidRPr="009D6C2E">
        <w:rPr>
          <w:rFonts w:ascii="Arial" w:eastAsia="Arial" w:hAnsi="Arial" w:cs="Arial"/>
        </w:rPr>
        <w:t xml:space="preserve">, </w:t>
      </w:r>
      <w:r w:rsidR="00C85931" w:rsidRPr="009D6C2E">
        <w:rPr>
          <w:rFonts w:ascii="Arial" w:eastAsia="Arial" w:hAnsi="Arial" w:cs="Arial"/>
        </w:rPr>
        <w:t xml:space="preserve">that </w:t>
      </w:r>
      <w:r w:rsidRPr="009D6C2E">
        <w:rPr>
          <w:rFonts w:ascii="Arial" w:eastAsia="Arial" w:hAnsi="Arial" w:cs="Arial"/>
        </w:rPr>
        <w:t>expresses a previously identified human Nlgn3 mutation (the R451C Nlgn3 mutation) associated with a monogenic form of ASDs</w:t>
      </w:r>
      <w:r w:rsidR="00C85931" w:rsidRPr="009D6C2E">
        <w:rPr>
          <w:rFonts w:ascii="Arial" w:eastAsia="Arial" w:hAnsi="Arial" w:cs="Arial"/>
        </w:rPr>
        <w:t>,</w:t>
      </w:r>
      <w:r w:rsidRPr="009D6C2E">
        <w:rPr>
          <w:rFonts w:ascii="Arial" w:eastAsia="Arial" w:hAnsi="Arial" w:cs="Arial"/>
        </w:rPr>
        <w:t xml:space="preserve"> and show behavioural alterations </w:t>
      </w:r>
      <w:r w:rsidR="00C85931" w:rsidRPr="009D6C2E">
        <w:rPr>
          <w:rFonts w:ascii="Arial" w:eastAsia="Arial" w:hAnsi="Arial" w:cs="Arial"/>
        </w:rPr>
        <w:t xml:space="preserve">relevant </w:t>
      </w:r>
      <w:r w:rsidRPr="009D6C2E">
        <w:rPr>
          <w:rFonts w:ascii="Arial" w:eastAsia="Arial" w:hAnsi="Arial" w:cs="Arial"/>
        </w:rPr>
        <w:t>to ASDs. We found that hippocampal adult-born neuron generation was impaired in Nlgn3 KI mice with respect to the wild-type animals; notably the neurogenic deficit could be rescued by prolonged treatment with the antidepressant fluoxetine, which also mitigated sociability alterations found in these mice. These data indicate a potential neurogenesis-mediated effect of FLX on the behaviour of these mice that, whether confirmed, might be relevant for the pharmacological treatment of ASDs.</w:t>
      </w:r>
    </w:p>
    <w:p w:rsidR="00A021C1" w:rsidRPr="009D6C2E" w:rsidRDefault="00A021C1" w:rsidP="00A021C1">
      <w:pPr>
        <w:widowControl w:val="0"/>
        <w:autoSpaceDE w:val="0"/>
        <w:autoSpaceDN w:val="0"/>
        <w:adjustRightInd w:val="0"/>
        <w:jc w:val="both"/>
        <w:rPr>
          <w:rFonts w:ascii="Arial" w:eastAsia="Arial" w:hAnsi="Arial" w:cs="Arial"/>
        </w:rPr>
      </w:pPr>
      <w:r w:rsidRPr="009D6C2E">
        <w:rPr>
          <w:rFonts w:ascii="Arial" w:eastAsia="Arial" w:hAnsi="Arial" w:cs="Arial"/>
        </w:rPr>
        <w:t xml:space="preserve">However, </w:t>
      </w:r>
      <w:r w:rsidR="00C85931" w:rsidRPr="009D6C2E">
        <w:rPr>
          <w:rFonts w:ascii="Arial" w:eastAsia="Arial" w:hAnsi="Arial" w:cs="Arial"/>
        </w:rPr>
        <w:t xml:space="preserve">further studies are required </w:t>
      </w:r>
      <w:r w:rsidRPr="009D6C2E">
        <w:rPr>
          <w:rFonts w:ascii="Arial" w:eastAsia="Arial" w:hAnsi="Arial" w:cs="Arial"/>
        </w:rPr>
        <w:t xml:space="preserve">to fully uncover the relation between neurogenic impairment and </w:t>
      </w:r>
      <w:r w:rsidR="00C85931" w:rsidRPr="009D6C2E">
        <w:rPr>
          <w:rFonts w:ascii="Arial" w:eastAsia="Arial" w:hAnsi="Arial" w:cs="Arial"/>
        </w:rPr>
        <w:t xml:space="preserve">the </w:t>
      </w:r>
      <w:r w:rsidRPr="009D6C2E">
        <w:rPr>
          <w:rFonts w:ascii="Arial" w:eastAsia="Arial" w:hAnsi="Arial" w:cs="Arial"/>
        </w:rPr>
        <w:t xml:space="preserve">behavioural deficits observed in Nlgn3 KI </w:t>
      </w:r>
      <w:r w:rsidR="00C85931" w:rsidRPr="009D6C2E">
        <w:rPr>
          <w:rFonts w:ascii="Arial" w:eastAsia="Arial" w:hAnsi="Arial" w:cs="Arial"/>
        </w:rPr>
        <w:t xml:space="preserve">mice </w:t>
      </w:r>
      <w:r w:rsidRPr="009D6C2E">
        <w:rPr>
          <w:rFonts w:ascii="Arial" w:eastAsia="Arial" w:hAnsi="Arial" w:cs="Arial"/>
        </w:rPr>
        <w:t xml:space="preserve">and other mouse models carrying mutations in synaptic susceptibility genes associated </w:t>
      </w:r>
      <w:r w:rsidR="00C85931" w:rsidRPr="009D6C2E">
        <w:rPr>
          <w:rFonts w:ascii="Arial" w:eastAsia="Arial" w:hAnsi="Arial" w:cs="Arial"/>
        </w:rPr>
        <w:t xml:space="preserve">to </w:t>
      </w:r>
      <w:r w:rsidRPr="009D6C2E">
        <w:rPr>
          <w:rFonts w:ascii="Arial" w:eastAsia="Arial" w:hAnsi="Arial" w:cs="Arial"/>
        </w:rPr>
        <w:t>ASD</w:t>
      </w:r>
      <w:r w:rsidR="00C85931" w:rsidRPr="009D6C2E">
        <w:rPr>
          <w:rFonts w:ascii="Arial" w:eastAsia="Arial" w:hAnsi="Arial" w:cs="Arial"/>
        </w:rPr>
        <w:t>.</w:t>
      </w:r>
    </w:p>
    <w:p w:rsidR="00CA01FE" w:rsidRPr="009D6C2E" w:rsidRDefault="00A021C1" w:rsidP="00A021C1">
      <w:pPr>
        <w:widowControl w:val="0"/>
        <w:autoSpaceDE w:val="0"/>
        <w:autoSpaceDN w:val="0"/>
        <w:adjustRightInd w:val="0"/>
        <w:jc w:val="both"/>
        <w:rPr>
          <w:rFonts w:ascii="Arial" w:eastAsia="Arial" w:hAnsi="Arial" w:cs="Arial"/>
        </w:rPr>
      </w:pPr>
      <w:r w:rsidRPr="009D6C2E">
        <w:rPr>
          <w:rFonts w:ascii="Arial" w:eastAsia="Arial" w:hAnsi="Arial" w:cs="Arial"/>
        </w:rPr>
        <w:t>The main goal of the current proposal is to gain insight into the cellular and molecular mechanisms underlying the neurogenic deficit</w:t>
      </w:r>
      <w:r w:rsidR="00FF5DB9" w:rsidRPr="009D6C2E">
        <w:rPr>
          <w:rFonts w:ascii="Arial" w:eastAsia="Arial" w:hAnsi="Arial" w:cs="Arial"/>
        </w:rPr>
        <w:t>s</w:t>
      </w:r>
      <w:r w:rsidRPr="009D6C2E">
        <w:rPr>
          <w:rFonts w:ascii="Arial" w:eastAsia="Arial" w:hAnsi="Arial" w:cs="Arial"/>
        </w:rPr>
        <w:t xml:space="preserve"> observed in the Nlgn3 KI mouse</w:t>
      </w:r>
      <w:r w:rsidR="00FF5DB9" w:rsidRPr="009D6C2E">
        <w:rPr>
          <w:rFonts w:ascii="Arial" w:eastAsia="Arial" w:hAnsi="Arial" w:cs="Arial"/>
        </w:rPr>
        <w:t xml:space="preserve"> and to deepen the knowledge about their contribution to the behavioural disturbances observed.</w:t>
      </w:r>
    </w:p>
    <w:p w:rsidR="00CA01FE" w:rsidRPr="00C85931" w:rsidRDefault="00CA01FE" w:rsidP="00CA01FE">
      <w:pPr>
        <w:widowControl w:val="0"/>
        <w:autoSpaceDE w:val="0"/>
        <w:autoSpaceDN w:val="0"/>
        <w:adjustRightInd w:val="0"/>
        <w:rPr>
          <w:rFonts w:ascii="Arial" w:hAnsi="Arial" w:cs="Arial"/>
        </w:rPr>
      </w:pPr>
    </w:p>
    <w:p w:rsidR="00D078F6" w:rsidRPr="00BC4BAC" w:rsidRDefault="00D078F6" w:rsidP="00BC4BAC">
      <w:pPr>
        <w:widowControl w:val="0"/>
        <w:autoSpaceDE w:val="0"/>
        <w:autoSpaceDN w:val="0"/>
        <w:adjustRightInd w:val="0"/>
        <w:jc w:val="both"/>
        <w:rPr>
          <w:rFonts w:ascii="Arial" w:hAnsi="Arial" w:cs="Arial"/>
        </w:rPr>
      </w:pPr>
    </w:p>
    <w:p w:rsidR="008E2F45" w:rsidRDefault="00746785">
      <w:pPr>
        <w:jc w:val="both"/>
        <w:rPr>
          <w:rFonts w:ascii="Arial" w:eastAsia="Arial" w:hAnsi="Arial" w:cs="Arial"/>
          <w:b/>
        </w:rPr>
      </w:pPr>
      <w:r>
        <w:rPr>
          <w:rFonts w:ascii="Arial" w:eastAsia="Arial" w:hAnsi="Arial" w:cs="Arial"/>
          <w:b/>
        </w:rPr>
        <w:t>Pertinent Publications of the proponent (last 5 years)</w:t>
      </w:r>
    </w:p>
    <w:p w:rsidR="001F0AC5" w:rsidRDefault="001F0AC5">
      <w:pPr>
        <w:jc w:val="both"/>
        <w:rPr>
          <w:rFonts w:ascii="Arial" w:eastAsia="Arial" w:hAnsi="Arial" w:cs="Arial"/>
          <w:b/>
        </w:rPr>
      </w:pP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1) </w:t>
      </w:r>
      <w:hyperlink r:id="rId10" w:history="1">
        <w:r w:rsidRPr="00BC4BAC">
          <w:rPr>
            <w:rFonts w:ascii="Arial" w:eastAsia="Arial" w:hAnsi="Arial" w:cs="Arial"/>
          </w:rPr>
          <w:t>Roberta Gioia</w:t>
        </w:r>
      </w:hyperlink>
      <w:r w:rsidRPr="00BC4BAC">
        <w:rPr>
          <w:rFonts w:ascii="Arial" w:eastAsia="Arial" w:hAnsi="Arial" w:cs="Arial"/>
        </w:rPr>
        <w:t>, </w:t>
      </w:r>
      <w:hyperlink r:id="rId11" w:history="1">
        <w:r w:rsidRPr="00BC4BAC">
          <w:rPr>
            <w:rFonts w:ascii="Arial" w:eastAsia="Arial" w:hAnsi="Arial" w:cs="Arial"/>
          </w:rPr>
          <w:t>Tommaso Seri</w:t>
        </w:r>
      </w:hyperlink>
      <w:r w:rsidRPr="00BC4BAC">
        <w:rPr>
          <w:rFonts w:ascii="Arial" w:eastAsia="Arial" w:hAnsi="Arial" w:cs="Arial"/>
        </w:rPr>
        <w:t>, </w:t>
      </w:r>
      <w:hyperlink r:id="rId12" w:history="1">
        <w:r w:rsidRPr="00BC4BAC">
          <w:rPr>
            <w:rFonts w:ascii="Arial" w:eastAsia="Arial" w:hAnsi="Arial" w:cs="Arial"/>
          </w:rPr>
          <w:t>Tamara Diamanti</w:t>
        </w:r>
      </w:hyperlink>
      <w:r w:rsidRPr="00BC4BAC">
        <w:rPr>
          <w:rFonts w:ascii="Arial" w:eastAsia="Arial" w:hAnsi="Arial" w:cs="Arial"/>
        </w:rPr>
        <w:t>, </w:t>
      </w:r>
      <w:hyperlink r:id="rId13" w:history="1">
        <w:r w:rsidRPr="00BC4BAC">
          <w:rPr>
            <w:rFonts w:ascii="Arial" w:eastAsia="Arial" w:hAnsi="Arial" w:cs="Arial"/>
          </w:rPr>
          <w:t>Stefania Fimmanò</w:t>
        </w:r>
      </w:hyperlink>
      <w:r w:rsidRPr="00BC4BAC">
        <w:rPr>
          <w:rFonts w:ascii="Arial" w:eastAsia="Arial" w:hAnsi="Arial" w:cs="Arial"/>
        </w:rPr>
        <w:t>, </w:t>
      </w:r>
      <w:hyperlink r:id="rId14" w:history="1">
        <w:r w:rsidRPr="00BC4BAC">
          <w:rPr>
            <w:rFonts w:ascii="Arial" w:eastAsia="Arial" w:hAnsi="Arial" w:cs="Arial"/>
          </w:rPr>
          <w:t>Marina Vitale</w:t>
        </w:r>
      </w:hyperlink>
      <w:r w:rsidRPr="00BC4BAC">
        <w:rPr>
          <w:rFonts w:ascii="Arial" w:eastAsia="Arial" w:hAnsi="Arial" w:cs="Arial"/>
        </w:rPr>
        <w:t>, </w:t>
      </w:r>
      <w:hyperlink r:id="rId15" w:history="1">
        <w:r w:rsidRPr="00BC4BAC">
          <w:rPr>
            <w:rFonts w:ascii="Arial" w:eastAsia="Arial" w:hAnsi="Arial" w:cs="Arial"/>
          </w:rPr>
          <w:t>Henrik</w:t>
        </w:r>
        <w:r w:rsidR="00C632D8">
          <w:rPr>
            <w:rFonts w:ascii="Arial" w:eastAsia="Arial" w:hAnsi="Arial" w:cs="Arial"/>
          </w:rPr>
          <w:t xml:space="preserve"> </w:t>
        </w:r>
        <w:r w:rsidRPr="00BC4BAC">
          <w:rPr>
            <w:rFonts w:ascii="Arial" w:eastAsia="Arial" w:hAnsi="Arial" w:cs="Arial"/>
          </w:rPr>
          <w:t>Ahlenius</w:t>
        </w:r>
      </w:hyperlink>
      <w:r w:rsidRPr="00BC4BAC">
        <w:rPr>
          <w:rFonts w:ascii="Arial" w:eastAsia="Arial" w:hAnsi="Arial" w:cs="Arial"/>
        </w:rPr>
        <w:t>, </w:t>
      </w:r>
      <w:hyperlink r:id="rId16" w:history="1">
        <w:r w:rsidRPr="00BC4BAC">
          <w:rPr>
            <w:rFonts w:ascii="Arial" w:eastAsia="Arial" w:hAnsi="Arial" w:cs="Arial"/>
          </w:rPr>
          <w:t>ZaalKokaia</w:t>
        </w:r>
      </w:hyperlink>
      <w:r w:rsidRPr="00BC4BAC">
        <w:rPr>
          <w:rFonts w:ascii="Arial" w:eastAsia="Arial" w:hAnsi="Arial" w:cs="Arial"/>
        </w:rPr>
        <w:t>, </w:t>
      </w:r>
      <w:hyperlink r:id="rId17" w:history="1">
        <w:r w:rsidRPr="00BC4BAC">
          <w:rPr>
            <w:rFonts w:ascii="Arial" w:eastAsia="Arial" w:hAnsi="Arial" w:cs="Arial"/>
          </w:rPr>
          <w:t>Felice Tirone</w:t>
        </w:r>
      </w:hyperlink>
      <w:r w:rsidRPr="00BC4BAC">
        <w:rPr>
          <w:rFonts w:ascii="Arial" w:eastAsia="Arial" w:hAnsi="Arial" w:cs="Arial"/>
        </w:rPr>
        <w:t>, </w:t>
      </w:r>
      <w:hyperlink r:id="rId18" w:history="1">
        <w:r w:rsidRPr="00BC4BAC">
          <w:rPr>
            <w:rFonts w:ascii="Arial" w:eastAsia="Arial" w:hAnsi="Arial" w:cs="Arial"/>
          </w:rPr>
          <w:t>Laura Micheli</w:t>
        </w:r>
      </w:hyperlink>
      <w:r w:rsidRPr="00BC4BAC">
        <w:rPr>
          <w:rFonts w:ascii="Arial" w:eastAsia="Arial" w:hAnsi="Arial" w:cs="Arial"/>
        </w:rPr>
        <w:t>, </w:t>
      </w:r>
      <w:hyperlink r:id="rId19" w:history="1">
        <w:r w:rsidRPr="00BC4BAC">
          <w:rPr>
            <w:rFonts w:ascii="Arial" w:eastAsia="Arial" w:hAnsi="Arial" w:cs="Arial"/>
          </w:rPr>
          <w:t>Stefano Biagioni</w:t>
        </w:r>
      </w:hyperlink>
      <w:r w:rsidRPr="00BC4BAC">
        <w:rPr>
          <w:rFonts w:ascii="Arial" w:eastAsia="Arial" w:hAnsi="Arial" w:cs="Arial"/>
        </w:rPr>
        <w:t>, </w:t>
      </w:r>
      <w:hyperlink r:id="rId20" w:history="1">
        <w:r w:rsidRPr="00BC4BAC">
          <w:rPr>
            <w:rFonts w:ascii="Arial" w:eastAsia="Arial" w:hAnsi="Arial" w:cs="Arial"/>
          </w:rPr>
          <w:t>Giuseppe Lupo</w:t>
        </w:r>
      </w:hyperlink>
      <w:r w:rsidRPr="00BC4BAC">
        <w:rPr>
          <w:rFonts w:ascii="Arial" w:eastAsia="Arial" w:hAnsi="Arial" w:cs="Arial"/>
        </w:rPr>
        <w:t>, </w:t>
      </w:r>
      <w:hyperlink r:id="rId21" w:history="1">
        <w:r w:rsidRPr="00BC4BAC">
          <w:rPr>
            <w:rFonts w:ascii="Arial" w:eastAsia="Arial" w:hAnsi="Arial" w:cs="Arial"/>
          </w:rPr>
          <w:t>Arianna Rinaldi</w:t>
        </w:r>
      </w:hyperlink>
      <w:r w:rsidRPr="00BC4BAC">
        <w:rPr>
          <w:rFonts w:ascii="Arial" w:eastAsia="Arial" w:hAnsi="Arial" w:cs="Arial"/>
        </w:rPr>
        <w:t>, </w:t>
      </w:r>
      <w:hyperlink r:id="rId22" w:history="1">
        <w:r w:rsidRPr="00BC4BAC">
          <w:rPr>
            <w:rFonts w:ascii="Arial" w:eastAsia="Arial" w:hAnsi="Arial" w:cs="Arial"/>
          </w:rPr>
          <w:t>Antonella De Jaco</w:t>
        </w:r>
      </w:hyperlink>
      <w:r w:rsidRPr="00BC4BAC">
        <w:rPr>
          <w:rFonts w:ascii="Arial" w:eastAsia="Arial" w:hAnsi="Arial" w:cs="Arial"/>
        </w:rPr>
        <w:t>, </w:t>
      </w:r>
      <w:hyperlink r:id="rId23" w:history="1">
        <w:r w:rsidRPr="00BC4BAC">
          <w:rPr>
            <w:rFonts w:ascii="Arial" w:eastAsia="Arial" w:hAnsi="Arial" w:cs="Arial"/>
          </w:rPr>
          <w:t>Emanuele Cacci</w:t>
        </w:r>
      </w:hyperlink>
      <w:r w:rsidRPr="00BC4BAC">
        <w:rPr>
          <w:rFonts w:ascii="Arial" w:eastAsia="Arial" w:hAnsi="Arial" w:cs="Arial"/>
        </w:rPr>
        <w:t>. Adult hippocampal neurogenesis and social behavioural deficits in the R451C Neuroligin3 mouse model of autism are reverted by the antidepressant fluoxetine. J. Neurochememistry. 2022; doi: 10.1111/jnc.15753.</w:t>
      </w:r>
    </w:p>
    <w:p w:rsidR="00D078F6" w:rsidRPr="00BC4BAC" w:rsidRDefault="00D078F6" w:rsidP="001F0AC5">
      <w:pPr>
        <w:spacing w:after="120"/>
        <w:jc w:val="both"/>
        <w:rPr>
          <w:rFonts w:ascii="Arial" w:eastAsia="Arial" w:hAnsi="Arial" w:cs="Arial"/>
        </w:rPr>
      </w:pPr>
      <w:r w:rsidRPr="00BC4BAC">
        <w:rPr>
          <w:rFonts w:ascii="Arial" w:eastAsia="Arial" w:hAnsi="Arial" w:cs="Arial"/>
        </w:rPr>
        <w:lastRenderedPageBreak/>
        <w:t xml:space="preserve">2) Quaresima S, Istiaq A, Jono H, Cacci E, Ohta K, Lupo G. </w:t>
      </w:r>
      <w:hyperlink r:id="rId24" w:history="1">
        <w:r w:rsidRPr="00BC4BAC">
          <w:rPr>
            <w:rFonts w:ascii="Arial" w:eastAsia="Arial" w:hAnsi="Arial" w:cs="Arial"/>
          </w:rPr>
          <w:t xml:space="preserve">Assessing the Role of Ependymal and Vascular Cells as Sources of Extracellular Cues Regulating the Mouse Ventricular-Subventricular Zone Neurogenic Niche. </w:t>
        </w:r>
      </w:hyperlink>
      <w:r w:rsidRPr="00BC4BAC">
        <w:rPr>
          <w:rFonts w:ascii="Arial" w:eastAsia="Arial" w:hAnsi="Arial" w:cs="Arial"/>
        </w:rPr>
        <w:t xml:space="preserve"> Front Cell Dev Biol. 2022 Apr 5;10:845567. doi: 10.3389/fcell.2022.845567.</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3) Wang W, Di Nisio E, Licursi V, Cacci E, Lupo G, Kokaia Z, Galanti S, Degan P, D'Angelo S, Castagnola P, Tavella S, Negri R. </w:t>
      </w:r>
      <w:hyperlink r:id="rId25" w:history="1">
        <w:r w:rsidRPr="00BC4BAC">
          <w:rPr>
            <w:rFonts w:ascii="Arial" w:eastAsia="Arial" w:hAnsi="Arial" w:cs="Arial"/>
          </w:rPr>
          <w:t xml:space="preserve">Simulated Microgravity Modulates Focal Adhesion Gene Expression in Human Neural Stem Progenitor Cells. </w:t>
        </w:r>
      </w:hyperlink>
    </w:p>
    <w:p w:rsidR="00D078F6" w:rsidRPr="00BC4BAC" w:rsidRDefault="00D078F6" w:rsidP="001F0AC5">
      <w:pPr>
        <w:spacing w:after="120"/>
        <w:jc w:val="both"/>
        <w:rPr>
          <w:rFonts w:ascii="Arial" w:eastAsia="Arial" w:hAnsi="Arial" w:cs="Arial"/>
        </w:rPr>
      </w:pPr>
      <w:r w:rsidRPr="00BC4BAC">
        <w:rPr>
          <w:rFonts w:ascii="Arial" w:eastAsia="Arial" w:hAnsi="Arial" w:cs="Arial"/>
        </w:rPr>
        <w:t>Life (Basel). 2022 Nov 9;12(11):1827. doi: 10.3390/life12111827.</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4) Morandell J, Schwarz LA, Basilico B, Tasciyan S, Dimchev G, Nicolas A, Sommer C, Kreuzinger C, Dotter CP, Knaus LS, Dobler Z, Cacci E, Schur FKM, Danzl JG, Novarino G. </w:t>
      </w:r>
      <w:hyperlink r:id="rId26" w:history="1">
        <w:r w:rsidRPr="00BC4BAC">
          <w:rPr>
            <w:rFonts w:ascii="Arial" w:eastAsia="Arial" w:hAnsi="Arial" w:cs="Arial"/>
          </w:rPr>
          <w:t xml:space="preserve">Cul3 regulates cytoskeleton protein homeostasis and cell migration during a critical window of brain development. </w:t>
        </w:r>
      </w:hyperlink>
      <w:r w:rsidRPr="00BC4BAC">
        <w:rPr>
          <w:rFonts w:ascii="Arial" w:eastAsia="Arial" w:hAnsi="Arial" w:cs="Arial"/>
        </w:rPr>
        <w:t>NatCommun. 2021 May 24;12(1):3058. doi: 10.1038/s41467-021-23123-x.</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5) Stronati E, Biagioni S, Fiore M, Giorgi M, Poiana G, Toselli C, Cacci E. </w:t>
      </w:r>
      <w:hyperlink r:id="rId27" w:history="1">
        <w:r w:rsidRPr="00BC4BAC">
          <w:rPr>
            <w:rFonts w:ascii="Arial" w:eastAsia="Arial" w:hAnsi="Arial" w:cs="Arial"/>
          </w:rPr>
          <w:t xml:space="preserve">Wild-Type and Mutant FUS Expression Reduce Proliferation and Neuronal Differentiation Properties of Neural Stem Progenitor Cells. </w:t>
        </w:r>
      </w:hyperlink>
      <w:r w:rsidRPr="00BC4BAC">
        <w:rPr>
          <w:rFonts w:ascii="Arial" w:eastAsia="Arial" w:hAnsi="Arial" w:cs="Arial"/>
        </w:rPr>
        <w:t>Int J Mol Sci. 2021 Jul 15;22(14):7566. doi: 10.3390/ijms22147566.</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6) Sacco R, Cacci E, Novarino G. </w:t>
      </w:r>
      <w:hyperlink r:id="rId28" w:history="1">
        <w:r w:rsidRPr="00BC4BAC">
          <w:rPr>
            <w:rFonts w:ascii="Arial" w:eastAsia="Arial" w:hAnsi="Arial" w:cs="Arial"/>
          </w:rPr>
          <w:t xml:space="preserve">Neural stem cells in neuropsychiatric disorders. </w:t>
        </w:r>
      </w:hyperlink>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CurrOpinNeurobiol. 2018 Feb;48:131-138. doi: 10.1016/j.conb.2017.12.005. </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7) Poiana G, Gioia R, Sineri S, Cardarelli S, Lupo G, Cacci E. </w:t>
      </w:r>
      <w:hyperlink r:id="rId29" w:history="1">
        <w:r w:rsidRPr="00BC4BAC">
          <w:rPr>
            <w:rFonts w:ascii="Arial" w:eastAsia="Arial" w:hAnsi="Arial" w:cs="Arial"/>
          </w:rPr>
          <w:t xml:space="preserve">Transcriptional regulation of adult neural stem/progenitor cells: tales from the subventricular zone. </w:t>
        </w:r>
      </w:hyperlink>
      <w:r w:rsidRPr="00BC4BAC">
        <w:rPr>
          <w:rFonts w:ascii="Arial" w:eastAsia="Arial" w:hAnsi="Arial" w:cs="Arial"/>
        </w:rPr>
        <w:t>Neural Regen Res. 2020 Oct;15(10):1773-1783. doi: 10.4103/1673-5374.280301.</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8) Licursi V, Anzellotti S, Favaro J, Sineri S, Carucci N, Cundari E, Fiore M, Guarguaglini G, Pippa S, Nisi PS, Vernì F, Biagioni S, Cacci E, Amendola R, Lupo G, Negri R. </w:t>
      </w:r>
      <w:hyperlink r:id="rId30" w:history="1">
        <w:r w:rsidRPr="00BC4BAC">
          <w:rPr>
            <w:rFonts w:ascii="Arial" w:eastAsia="Arial" w:hAnsi="Arial" w:cs="Arial"/>
          </w:rPr>
          <w:t xml:space="preserve">X-ray irradiated cultures of mouse cortical neural stem/progenitor cells recover cell viability and proliferation with dose-dependent kinetics. </w:t>
        </w:r>
      </w:hyperlink>
      <w:r w:rsidRPr="00BC4BAC">
        <w:rPr>
          <w:rFonts w:ascii="Arial" w:eastAsia="Arial" w:hAnsi="Arial" w:cs="Arial"/>
        </w:rPr>
        <w:t xml:space="preserve"> Sci Rep. 2020 Apr 16;10(1):6562. doi: 10.1038/s41598-020-63348-2.</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9) Ajmone-Cat MA, Onori A, Toselli C, Stronati E, Morlando M, Bozzoni I, Monni E, Kokaia Z, Lupo G, Minghetti L, Biagioni S, Cacci E. </w:t>
      </w:r>
      <w:hyperlink r:id="rId31" w:history="1">
        <w:r w:rsidRPr="00BC4BAC">
          <w:rPr>
            <w:rFonts w:ascii="Arial" w:eastAsia="Arial" w:hAnsi="Arial" w:cs="Arial"/>
          </w:rPr>
          <w:t xml:space="preserve">Increased FUS levels in astrocytes leads to astrocyte and microglia activation and neuronal death. </w:t>
        </w:r>
      </w:hyperlink>
      <w:r w:rsidRPr="00BC4BAC">
        <w:rPr>
          <w:rFonts w:ascii="Arial" w:eastAsia="Arial" w:hAnsi="Arial" w:cs="Arial"/>
        </w:rPr>
        <w:t xml:space="preserve"> Sci Rep. 2019 Mar 14;9(1):4572. doi: 10.1038/s41598-019-41040-4.</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10) Lupo G, Gioia R, Nisi PS, Biagioni S, Cacci E. </w:t>
      </w:r>
      <w:hyperlink r:id="rId32" w:history="1">
        <w:r w:rsidRPr="00BC4BAC">
          <w:rPr>
            <w:rFonts w:ascii="Arial" w:eastAsia="Arial" w:hAnsi="Arial" w:cs="Arial"/>
          </w:rPr>
          <w:t xml:space="preserve">Molecular Mechanisms of Neurogenic Aging in the Adult Mouse Subventricular Zone. </w:t>
        </w:r>
      </w:hyperlink>
      <w:r w:rsidRPr="00BC4BAC">
        <w:rPr>
          <w:rFonts w:ascii="Arial" w:eastAsia="Arial" w:hAnsi="Arial" w:cs="Arial"/>
        </w:rPr>
        <w:t xml:space="preserve"> J ExpNeurosci. 2019 Feb19;13:1179069519829040. doi: 10.1177/1179069519829040. </w:t>
      </w:r>
    </w:p>
    <w:p w:rsidR="00D078F6" w:rsidRPr="00BC4BAC" w:rsidRDefault="00D078F6" w:rsidP="001F0AC5">
      <w:pPr>
        <w:spacing w:after="120"/>
        <w:jc w:val="both"/>
        <w:rPr>
          <w:rFonts w:ascii="Arial" w:eastAsia="Arial" w:hAnsi="Arial" w:cs="Arial"/>
        </w:rPr>
      </w:pPr>
      <w:r w:rsidRPr="00BC4BAC">
        <w:rPr>
          <w:rFonts w:ascii="Arial" w:eastAsia="Arial" w:hAnsi="Arial" w:cs="Arial"/>
        </w:rPr>
        <w:t xml:space="preserve">11) Stronati E, Conti R, Cacci E, Cardarelli S, Biagioni S, Poiana G. </w:t>
      </w:r>
      <w:hyperlink r:id="rId33" w:history="1">
        <w:r w:rsidRPr="00BC4BAC">
          <w:rPr>
            <w:rFonts w:ascii="Arial" w:eastAsia="Arial" w:hAnsi="Arial" w:cs="Arial"/>
          </w:rPr>
          <w:t xml:space="preserve">Extracellular Vesicle-Induced Differentiation of Neural Stem Progenitor Cells. </w:t>
        </w:r>
      </w:hyperlink>
      <w:r w:rsidRPr="00BC4BAC">
        <w:rPr>
          <w:rFonts w:ascii="Arial" w:eastAsia="Arial" w:hAnsi="Arial" w:cs="Arial"/>
        </w:rPr>
        <w:t>Int J Mol Sci. 2019 Jul 27;20(15):3691. doi: 10.3390/ijms20153691.</w:t>
      </w:r>
    </w:p>
    <w:p w:rsidR="0031650E" w:rsidRPr="00BC4BAC" w:rsidRDefault="00D078F6" w:rsidP="001F0AC5">
      <w:pPr>
        <w:spacing w:after="120"/>
        <w:jc w:val="both"/>
        <w:rPr>
          <w:rFonts w:ascii="Arial" w:eastAsia="Arial" w:hAnsi="Arial" w:cs="Arial"/>
        </w:rPr>
      </w:pPr>
      <w:r w:rsidRPr="00BC4BAC">
        <w:rPr>
          <w:rFonts w:ascii="Arial" w:eastAsia="Arial" w:hAnsi="Arial" w:cs="Arial"/>
        </w:rPr>
        <w:t xml:space="preserve">12) Lupo G, Nisi PS, Esteve P, Paul YL, Novo CL, Sidders B, Khan MA, Biagioni S, Liu HK, Bovolenta P, Cacci E, Rugg-Gunn PJ. </w:t>
      </w:r>
      <w:hyperlink r:id="rId34" w:history="1">
        <w:r w:rsidRPr="00BC4BAC">
          <w:rPr>
            <w:rFonts w:ascii="Arial" w:eastAsia="Arial" w:hAnsi="Arial" w:cs="Arial"/>
          </w:rPr>
          <w:t xml:space="preserve">Molecular profiling of aged neural progenitors identifies Dbx2 as a candidate regulator of age-associated neurogenic decline. </w:t>
        </w:r>
      </w:hyperlink>
      <w:r w:rsidRPr="00BC4BAC">
        <w:rPr>
          <w:rFonts w:ascii="Arial" w:eastAsia="Arial" w:hAnsi="Arial" w:cs="Arial"/>
        </w:rPr>
        <w:t xml:space="preserve">Aging Cell. 2018 Jun;17(3):e12745. doi: 10.1111/acel.12745. </w:t>
      </w:r>
    </w:p>
    <w:p w:rsidR="008E2F45" w:rsidRPr="00BC4BAC" w:rsidRDefault="0031650E" w:rsidP="001F0AC5">
      <w:pPr>
        <w:spacing w:after="120"/>
        <w:rPr>
          <w:rFonts w:ascii="Arial" w:eastAsia="Arial" w:hAnsi="Arial" w:cs="Arial"/>
        </w:rPr>
      </w:pPr>
      <w:r w:rsidRPr="00BC4BAC">
        <w:rPr>
          <w:rFonts w:ascii="Arial" w:eastAsia="Arial" w:hAnsi="Arial" w:cs="Arial"/>
        </w:rPr>
        <w:br w:type="page"/>
      </w:r>
    </w:p>
    <w:p w:rsidR="008E2F45" w:rsidRDefault="008E2F45">
      <w:pPr>
        <w:jc w:val="both"/>
        <w:rPr>
          <w:rFonts w:ascii="Arial" w:eastAsia="Arial" w:hAnsi="Arial" w:cs="Arial"/>
          <w:b/>
        </w:rPr>
      </w:pPr>
    </w:p>
    <w:p w:rsidR="008E2F45" w:rsidRDefault="00746785">
      <w:pPr>
        <w:jc w:val="both"/>
        <w:rPr>
          <w:rFonts w:ascii="Arial" w:eastAsia="Arial" w:hAnsi="Arial" w:cs="Arial"/>
          <w:b/>
        </w:rPr>
      </w:pPr>
      <w:r>
        <w:rPr>
          <w:rFonts w:ascii="Arial" w:eastAsia="Arial" w:hAnsi="Arial" w:cs="Arial"/>
          <w:b/>
        </w:rPr>
        <w:t xml:space="preserve">REFERENCES </w:t>
      </w:r>
    </w:p>
    <w:p w:rsidR="008E2F45" w:rsidRDefault="008E2F45">
      <w:pPr>
        <w:jc w:val="both"/>
        <w:rPr>
          <w:rFonts w:ascii="Arial" w:eastAsia="Arial" w:hAnsi="Arial" w:cs="Arial"/>
          <w:b/>
        </w:rPr>
      </w:pPr>
    </w:p>
    <w:p w:rsidR="000D2A84" w:rsidRPr="00BC4BAC" w:rsidRDefault="000D2A84" w:rsidP="00C632D8">
      <w:pPr>
        <w:pStyle w:val="Paragrafoelenco"/>
        <w:numPr>
          <w:ilvl w:val="0"/>
          <w:numId w:val="2"/>
        </w:numPr>
        <w:spacing w:after="120"/>
        <w:ind w:left="714" w:hanging="357"/>
        <w:jc w:val="both"/>
        <w:rPr>
          <w:rFonts w:ascii="Arial" w:hAnsi="Arial" w:cs="Arial"/>
          <w:noProof/>
        </w:rPr>
      </w:pPr>
      <w:bookmarkStart w:id="0" w:name="_ENREF_2"/>
      <w:r w:rsidRPr="00BC4BAC">
        <w:rPr>
          <w:rFonts w:ascii="Arial" w:hAnsi="Arial" w:cs="Arial"/>
          <w:noProof/>
          <w:lang w:val="en-US"/>
        </w:rPr>
        <w:t xml:space="preserve">Anacker, et al. Hippocampal neurogenesis confers stress resilience by inhibiting the ventral dentate gyrus. </w:t>
      </w:r>
      <w:r w:rsidRPr="00BC4BAC">
        <w:rPr>
          <w:rFonts w:ascii="Arial" w:hAnsi="Arial" w:cs="Arial"/>
          <w:noProof/>
        </w:rPr>
        <w:t>Nature, 2018; 559(7712), 98–102.</w:t>
      </w:r>
    </w:p>
    <w:p w:rsidR="000D2A84" w:rsidRPr="00BC4BAC" w:rsidRDefault="000D2A84" w:rsidP="00C632D8">
      <w:pPr>
        <w:pStyle w:val="Paragrafoelenco"/>
        <w:numPr>
          <w:ilvl w:val="0"/>
          <w:numId w:val="2"/>
        </w:numPr>
        <w:spacing w:after="120"/>
        <w:ind w:left="714" w:hanging="357"/>
        <w:jc w:val="both"/>
        <w:rPr>
          <w:rFonts w:ascii="Arial" w:hAnsi="Arial" w:cs="Arial"/>
          <w:noProof/>
        </w:rPr>
      </w:pPr>
      <w:r w:rsidRPr="00BC4BAC">
        <w:rPr>
          <w:rFonts w:ascii="Arial" w:hAnsi="Arial" w:cs="Arial"/>
          <w:noProof/>
          <w:lang w:val="en-US"/>
        </w:rPr>
        <w:t xml:space="preserve">Bonaguidi, et al. A unifying hypothesis on mammalian neural stem cell properties in the adult hippocampus. </w:t>
      </w:r>
      <w:r w:rsidRPr="00BC4BAC">
        <w:rPr>
          <w:rFonts w:ascii="Arial" w:hAnsi="Arial" w:cs="Arial"/>
          <w:i/>
          <w:noProof/>
        </w:rPr>
        <w:t>Current opinion in neurobiology</w:t>
      </w:r>
      <w:r w:rsidRPr="00BC4BAC">
        <w:rPr>
          <w:rFonts w:ascii="Arial" w:hAnsi="Arial" w:cs="Arial"/>
          <w:b/>
          <w:noProof/>
        </w:rPr>
        <w:t>22</w:t>
      </w:r>
      <w:r w:rsidRPr="00BC4BAC">
        <w:rPr>
          <w:rFonts w:ascii="Arial" w:hAnsi="Arial" w:cs="Arial"/>
          <w:noProof/>
        </w:rPr>
        <w:t>, 754 (Oct, 2012).</w:t>
      </w:r>
    </w:p>
    <w:p w:rsidR="000D2A84" w:rsidRPr="00BC4BAC" w:rsidRDefault="000D2A84" w:rsidP="00C632D8">
      <w:pPr>
        <w:pStyle w:val="Paragrafoelenco"/>
        <w:numPr>
          <w:ilvl w:val="0"/>
          <w:numId w:val="2"/>
        </w:numPr>
        <w:spacing w:after="120"/>
        <w:ind w:left="714" w:hanging="357"/>
        <w:jc w:val="both"/>
        <w:rPr>
          <w:rFonts w:ascii="Arial" w:hAnsi="Arial" w:cs="Arial"/>
          <w:noProof/>
          <w:lang w:val="en-US"/>
        </w:rPr>
      </w:pPr>
      <w:r w:rsidRPr="00BC4BAC">
        <w:rPr>
          <w:rFonts w:ascii="Arial" w:hAnsi="Arial" w:cs="Arial"/>
          <w:noProof/>
          <w:lang w:val="en-US"/>
        </w:rPr>
        <w:t>Cope et al. Immature neurons and radial glia, but not astrocytes or microglia, are altered in adult cntnap2 and shank3 mice, models of autism. eNeuro, 3(5), 1–15.</w:t>
      </w:r>
    </w:p>
    <w:p w:rsidR="000D2A84" w:rsidRPr="00BC4BAC" w:rsidRDefault="000D2A84" w:rsidP="00C632D8">
      <w:pPr>
        <w:pStyle w:val="Paragrafoelenco"/>
        <w:numPr>
          <w:ilvl w:val="0"/>
          <w:numId w:val="2"/>
        </w:numPr>
        <w:spacing w:after="120"/>
        <w:ind w:left="714" w:hanging="357"/>
        <w:jc w:val="both"/>
        <w:rPr>
          <w:rFonts w:ascii="Arial" w:hAnsi="Arial" w:cs="Arial"/>
          <w:noProof/>
        </w:rPr>
      </w:pPr>
      <w:r w:rsidRPr="00BC4BAC">
        <w:rPr>
          <w:rFonts w:ascii="Arial" w:hAnsi="Arial" w:cs="Arial"/>
          <w:noProof/>
          <w:lang w:val="en-US"/>
        </w:rPr>
        <w:t>De Jaco</w:t>
      </w:r>
      <w:r w:rsidRPr="00BC4BAC">
        <w:rPr>
          <w:rFonts w:ascii="Arial" w:hAnsi="Arial" w:cs="Arial"/>
          <w:i/>
          <w:noProof/>
          <w:lang w:val="en-US"/>
        </w:rPr>
        <w:t xml:space="preserve"> et al.</w:t>
      </w:r>
      <w:r w:rsidRPr="00BC4BAC">
        <w:rPr>
          <w:rFonts w:ascii="Arial" w:hAnsi="Arial" w:cs="Arial"/>
          <w:noProof/>
          <w:lang w:val="en-US"/>
        </w:rPr>
        <w:t xml:space="preserve"> Neuroligin trafficking deficiencies arising from mutations in the alpha/beta-hydrolase fold protein family. </w:t>
      </w:r>
      <w:r w:rsidRPr="00BC4BAC">
        <w:rPr>
          <w:rFonts w:ascii="Arial" w:hAnsi="Arial" w:cs="Arial"/>
          <w:i/>
          <w:noProof/>
        </w:rPr>
        <w:t>The Journal of biological chemistry</w:t>
      </w:r>
      <w:r w:rsidRPr="00BC4BAC">
        <w:rPr>
          <w:rFonts w:ascii="Arial" w:hAnsi="Arial" w:cs="Arial"/>
          <w:b/>
          <w:noProof/>
        </w:rPr>
        <w:t>285</w:t>
      </w:r>
      <w:r w:rsidRPr="00BC4BAC">
        <w:rPr>
          <w:rFonts w:ascii="Arial" w:hAnsi="Arial" w:cs="Arial"/>
          <w:noProof/>
        </w:rPr>
        <w:t>, 28674 (Sep 10, 2010).</w:t>
      </w:r>
      <w:bookmarkEnd w:id="0"/>
    </w:p>
    <w:p w:rsidR="000D2A84" w:rsidRPr="00BC4BAC" w:rsidRDefault="000D2A84" w:rsidP="00C632D8">
      <w:pPr>
        <w:pStyle w:val="Paragrafoelenco"/>
        <w:numPr>
          <w:ilvl w:val="0"/>
          <w:numId w:val="2"/>
        </w:numPr>
        <w:spacing w:after="120"/>
        <w:ind w:left="714" w:hanging="357"/>
        <w:jc w:val="both"/>
        <w:rPr>
          <w:rFonts w:ascii="Arial" w:hAnsi="Arial" w:cs="Arial"/>
          <w:noProof/>
        </w:rPr>
      </w:pPr>
      <w:r w:rsidRPr="00BC4BAC">
        <w:rPr>
          <w:rFonts w:ascii="Arial" w:hAnsi="Arial" w:cs="Arial"/>
          <w:noProof/>
          <w:lang w:val="en-US"/>
        </w:rPr>
        <w:t xml:space="preserve">Ellegood, J., &amp; Crawley, J. N. (2015). Behavioral and neuroanatomical phenotypes in mouse models of autism. </w:t>
      </w:r>
      <w:r w:rsidRPr="00BC4BAC">
        <w:rPr>
          <w:rFonts w:ascii="Arial" w:hAnsi="Arial" w:cs="Arial"/>
          <w:noProof/>
        </w:rPr>
        <w:t>Neurotherapeutics, 12(3), 521–533</w:t>
      </w:r>
    </w:p>
    <w:p w:rsidR="000D2A84" w:rsidRPr="00BC4BAC" w:rsidRDefault="000D2A84" w:rsidP="00C632D8">
      <w:pPr>
        <w:pStyle w:val="Paragrafoelenco"/>
        <w:numPr>
          <w:ilvl w:val="0"/>
          <w:numId w:val="2"/>
        </w:numPr>
        <w:spacing w:after="120"/>
        <w:ind w:left="714" w:hanging="357"/>
        <w:jc w:val="both"/>
        <w:rPr>
          <w:rFonts w:ascii="Arial" w:hAnsi="Arial" w:cs="Arial"/>
          <w:i/>
          <w:szCs w:val="24"/>
          <w:lang w:val="en-US"/>
        </w:rPr>
      </w:pPr>
      <w:bookmarkStart w:id="1" w:name="_ENREF_5"/>
      <w:r w:rsidRPr="00BC4BAC">
        <w:rPr>
          <w:rFonts w:ascii="Arial" w:hAnsi="Arial" w:cs="Arial"/>
          <w:szCs w:val="24"/>
          <w:lang w:val="en-US"/>
        </w:rPr>
        <w:t>Gioia et al.</w:t>
      </w:r>
      <w:r w:rsidRPr="00BC4BAC">
        <w:rPr>
          <w:rFonts w:ascii="Arial" w:hAnsi="Arial" w:cs="Arial"/>
          <w:i/>
          <w:szCs w:val="24"/>
          <w:lang w:val="en-US"/>
        </w:rPr>
        <w:t xml:space="preserve"> Adult hippocampal neurogenesis and social behavioural deficits in the R451C Neuroligin3 mouse model of autism are reverted by the antidepressant fluoxetine</w:t>
      </w:r>
      <w:r w:rsidRPr="00BC4BAC">
        <w:rPr>
          <w:rFonts w:ascii="Arial" w:hAnsi="Arial" w:cs="Arial"/>
          <w:szCs w:val="24"/>
          <w:lang w:val="en-US"/>
        </w:rPr>
        <w:t xml:space="preserve">. </w:t>
      </w:r>
      <w:r w:rsidRPr="00BC4BAC">
        <w:rPr>
          <w:rFonts w:ascii="Arial" w:hAnsi="Arial" w:cs="Arial"/>
          <w:i/>
          <w:szCs w:val="24"/>
          <w:lang w:val="en-US"/>
        </w:rPr>
        <w:t>J. Neurochememistry. 2022;doi: 10.1111/jnc.15753.</w:t>
      </w:r>
    </w:p>
    <w:p w:rsidR="000D2A84" w:rsidRPr="00BC4BAC" w:rsidRDefault="000D2A84" w:rsidP="00C632D8">
      <w:pPr>
        <w:pStyle w:val="Paragrafoelenco"/>
        <w:numPr>
          <w:ilvl w:val="0"/>
          <w:numId w:val="2"/>
        </w:numPr>
        <w:spacing w:after="120"/>
        <w:ind w:left="714" w:hanging="357"/>
        <w:jc w:val="both"/>
        <w:rPr>
          <w:rFonts w:ascii="Arial" w:hAnsi="Arial" w:cs="Arial"/>
          <w:i/>
          <w:szCs w:val="24"/>
          <w:lang w:val="en-US"/>
        </w:rPr>
      </w:pPr>
      <w:r w:rsidRPr="00BC4BAC">
        <w:rPr>
          <w:rFonts w:ascii="Arial" w:hAnsi="Arial" w:cs="Arial"/>
          <w:noProof/>
          <w:lang w:val="en-US"/>
        </w:rPr>
        <w:t xml:space="preserve">Goncalves et al. Adult Neurogenesis in the Hippocampus: From Stem Cells to Behavior. </w:t>
      </w:r>
      <w:r w:rsidRPr="00BC4BAC">
        <w:rPr>
          <w:rFonts w:ascii="Arial" w:hAnsi="Arial" w:cs="Arial"/>
          <w:i/>
          <w:noProof/>
        </w:rPr>
        <w:t>Cell</w:t>
      </w:r>
      <w:r w:rsidRPr="00BC4BAC">
        <w:rPr>
          <w:rFonts w:ascii="Arial" w:hAnsi="Arial" w:cs="Arial"/>
          <w:b/>
          <w:noProof/>
        </w:rPr>
        <w:t>167</w:t>
      </w:r>
      <w:r w:rsidRPr="00BC4BAC">
        <w:rPr>
          <w:rFonts w:ascii="Arial" w:hAnsi="Arial" w:cs="Arial"/>
          <w:noProof/>
        </w:rPr>
        <w:t>, 897 (Nov 03, 2016).</w:t>
      </w:r>
      <w:bookmarkEnd w:id="1"/>
    </w:p>
    <w:p w:rsidR="000D2A84" w:rsidRPr="00BC4BAC" w:rsidRDefault="000D2A84" w:rsidP="00C632D8">
      <w:pPr>
        <w:pStyle w:val="Paragrafoelenco"/>
        <w:numPr>
          <w:ilvl w:val="0"/>
          <w:numId w:val="2"/>
        </w:numPr>
        <w:spacing w:after="120"/>
        <w:ind w:left="714" w:hanging="357"/>
        <w:jc w:val="both"/>
        <w:rPr>
          <w:rFonts w:ascii="Arial" w:hAnsi="Arial" w:cs="Arial"/>
          <w:noProof/>
        </w:rPr>
      </w:pPr>
      <w:bookmarkStart w:id="2" w:name="_ENREF_6"/>
      <w:r w:rsidRPr="00BC4BAC">
        <w:rPr>
          <w:rFonts w:ascii="Arial" w:hAnsi="Arial" w:cs="Arial"/>
          <w:noProof/>
          <w:lang w:val="en-US"/>
        </w:rPr>
        <w:t xml:space="preserve">Kempermann. Activity Dependency and Aging in the Regulation of Adult Neurogenesis. </w:t>
      </w:r>
      <w:r w:rsidRPr="00BC4BAC">
        <w:rPr>
          <w:rFonts w:ascii="Arial" w:hAnsi="Arial" w:cs="Arial"/>
          <w:i/>
          <w:noProof/>
        </w:rPr>
        <w:t>Cold Spring Harbor perspectives in biology</w:t>
      </w:r>
      <w:r w:rsidRPr="00BC4BAC">
        <w:rPr>
          <w:rFonts w:ascii="Arial" w:hAnsi="Arial" w:cs="Arial"/>
          <w:b/>
          <w:noProof/>
        </w:rPr>
        <w:t>7</w:t>
      </w:r>
      <w:r w:rsidRPr="00BC4BAC">
        <w:rPr>
          <w:rFonts w:ascii="Arial" w:hAnsi="Arial" w:cs="Arial"/>
          <w:noProof/>
        </w:rPr>
        <w:t>,  (Nov 02, 2015).</w:t>
      </w:r>
      <w:bookmarkEnd w:id="2"/>
    </w:p>
    <w:p w:rsidR="000D2A84" w:rsidRPr="00BC4BAC" w:rsidRDefault="000D2A84" w:rsidP="00C632D8">
      <w:pPr>
        <w:pStyle w:val="Paragrafoelenco"/>
        <w:numPr>
          <w:ilvl w:val="0"/>
          <w:numId w:val="2"/>
        </w:numPr>
        <w:spacing w:after="120"/>
        <w:ind w:left="714" w:hanging="357"/>
        <w:jc w:val="both"/>
        <w:rPr>
          <w:rFonts w:ascii="Arial" w:hAnsi="Arial" w:cs="Arial"/>
        </w:rPr>
      </w:pPr>
      <w:bookmarkStart w:id="3" w:name="_ENREF_7"/>
      <w:r w:rsidRPr="00BC4BAC">
        <w:rPr>
          <w:rStyle w:val="docsum-authors"/>
          <w:rFonts w:ascii="Arial" w:hAnsi="Arial" w:cs="Arial"/>
          <w:lang w:val="en-US"/>
        </w:rPr>
        <w:t>Lupo et</w:t>
      </w:r>
      <w:r w:rsidRPr="00BC4BAC">
        <w:rPr>
          <w:rFonts w:ascii="Arial" w:hAnsi="Arial" w:cs="Arial"/>
          <w:noProof/>
          <w:lang w:val="en-US"/>
        </w:rPr>
        <w:t xml:space="preserve"> al. </w:t>
      </w:r>
      <w:hyperlink r:id="rId35" w:history="1">
        <w:r w:rsidRPr="00BC4BAC">
          <w:rPr>
            <w:rFonts w:ascii="Arial" w:hAnsi="Arial" w:cs="Arial"/>
            <w:noProof/>
            <w:lang w:val="en-US"/>
          </w:rPr>
          <w:t xml:space="preserve">Molecular Mechanisms of Neurogenic Aging in the Adult Mouse Subventricular Zone. </w:t>
        </w:r>
      </w:hyperlink>
      <w:r w:rsidRPr="00BC4BAC">
        <w:rPr>
          <w:rFonts w:ascii="Arial" w:hAnsi="Arial" w:cs="Arial"/>
          <w:noProof/>
        </w:rPr>
        <w:t xml:space="preserve">J Exp Neurosci. </w:t>
      </w:r>
      <w:r w:rsidRPr="00BC4BAC">
        <w:rPr>
          <w:rFonts w:ascii="Arial" w:hAnsi="Arial" w:cs="Arial"/>
          <w:noProof/>
          <w:lang w:val="en-US"/>
        </w:rPr>
        <w:t>2019 Feb 19;13:1179069519829040. doi: 10.1177/1179069519829040</w:t>
      </w:r>
      <w:bookmarkEnd w:id="3"/>
      <w:r w:rsidRPr="00BC4BAC">
        <w:rPr>
          <w:rFonts w:ascii="Arial" w:hAnsi="Arial" w:cs="Arial"/>
          <w:noProof/>
          <w:lang w:val="en-US"/>
        </w:rPr>
        <w:t>.</w:t>
      </w:r>
    </w:p>
    <w:p w:rsidR="000D2A84" w:rsidRPr="00BC4BAC" w:rsidRDefault="000D2A84" w:rsidP="00C632D8">
      <w:pPr>
        <w:pStyle w:val="Paragrafoelenco"/>
        <w:numPr>
          <w:ilvl w:val="0"/>
          <w:numId w:val="2"/>
        </w:numPr>
        <w:spacing w:after="120"/>
        <w:ind w:left="714" w:hanging="357"/>
        <w:jc w:val="both"/>
        <w:rPr>
          <w:rFonts w:ascii="Arial" w:hAnsi="Arial" w:cs="Arial"/>
          <w:noProof/>
          <w:lang w:val="en-US"/>
        </w:rPr>
      </w:pPr>
      <w:bookmarkStart w:id="4" w:name="_ENREF_9"/>
      <w:r w:rsidRPr="00BC4BAC">
        <w:rPr>
          <w:rFonts w:ascii="Arial" w:hAnsi="Arial" w:cs="Arial"/>
          <w:noProof/>
          <w:lang w:val="en-US"/>
        </w:rPr>
        <w:t>Opendak</w:t>
      </w:r>
      <w:r w:rsidRPr="00BC4BAC">
        <w:rPr>
          <w:rFonts w:ascii="Arial" w:hAnsi="Arial" w:cs="Arial"/>
          <w:i/>
          <w:noProof/>
          <w:lang w:val="en-US"/>
        </w:rPr>
        <w:t xml:space="preserve"> et al.</w:t>
      </w:r>
      <w:r w:rsidRPr="00BC4BAC">
        <w:rPr>
          <w:rFonts w:ascii="Arial" w:hAnsi="Arial" w:cs="Arial"/>
          <w:noProof/>
          <w:lang w:val="en-US"/>
        </w:rPr>
        <w:t xml:space="preserve">, Lasting Adaptations in Social Behavior Produced by Social Disruption and Inhibition of Adult Neurogenesis. </w:t>
      </w:r>
      <w:r w:rsidRPr="00BC4BAC">
        <w:rPr>
          <w:rFonts w:ascii="Arial" w:hAnsi="Arial" w:cs="Arial"/>
          <w:i/>
          <w:noProof/>
          <w:lang w:val="en-US"/>
        </w:rPr>
        <w:t>The Journal of neuroscience : the official journal of the Society for Neuroscience</w:t>
      </w:r>
      <w:r w:rsidRPr="00BC4BAC">
        <w:rPr>
          <w:rFonts w:ascii="Arial" w:hAnsi="Arial" w:cs="Arial"/>
          <w:b/>
          <w:noProof/>
          <w:lang w:val="en-US"/>
        </w:rPr>
        <w:t>36</w:t>
      </w:r>
      <w:r w:rsidRPr="00BC4BAC">
        <w:rPr>
          <w:rFonts w:ascii="Arial" w:hAnsi="Arial" w:cs="Arial"/>
          <w:noProof/>
          <w:lang w:val="en-US"/>
        </w:rPr>
        <w:t>, 7027 (Jun 29, 2016).</w:t>
      </w:r>
      <w:bookmarkEnd w:id="4"/>
    </w:p>
    <w:p w:rsidR="000D2A84" w:rsidRPr="00BC4BAC" w:rsidRDefault="000D2A84" w:rsidP="00C632D8">
      <w:pPr>
        <w:pStyle w:val="Paragrafoelenco"/>
        <w:numPr>
          <w:ilvl w:val="0"/>
          <w:numId w:val="2"/>
        </w:numPr>
        <w:spacing w:after="120"/>
        <w:ind w:left="714" w:hanging="357"/>
        <w:jc w:val="both"/>
        <w:rPr>
          <w:rFonts w:ascii="Arial" w:hAnsi="Arial" w:cs="Arial"/>
          <w:noProof/>
        </w:rPr>
      </w:pPr>
      <w:r w:rsidRPr="00BC4BAC">
        <w:rPr>
          <w:rFonts w:ascii="Arial" w:hAnsi="Arial" w:cs="Arial"/>
          <w:i/>
          <w:szCs w:val="24"/>
          <w:lang w:val="en-US"/>
        </w:rPr>
        <w:t>Snyder, et al. Adult hippocampal neurogenesis buffers stress responses and depressive behaviour. Nature, 2011; 476(7361), 458–461.</w:t>
      </w:r>
    </w:p>
    <w:p w:rsidR="000D2A84" w:rsidRPr="00BC4BAC" w:rsidRDefault="000D2A84" w:rsidP="00C632D8">
      <w:pPr>
        <w:pStyle w:val="Paragrafoelenco"/>
        <w:numPr>
          <w:ilvl w:val="0"/>
          <w:numId w:val="2"/>
        </w:numPr>
        <w:spacing w:after="120"/>
        <w:ind w:left="714" w:hanging="357"/>
        <w:jc w:val="both"/>
        <w:rPr>
          <w:rFonts w:ascii="Arial" w:hAnsi="Arial" w:cs="Arial"/>
          <w:noProof/>
        </w:rPr>
      </w:pPr>
      <w:bookmarkStart w:id="5" w:name="_ENREF_10"/>
      <w:r w:rsidRPr="00BC4BAC">
        <w:rPr>
          <w:rFonts w:ascii="Arial" w:hAnsi="Arial" w:cs="Arial"/>
          <w:noProof/>
          <w:lang w:val="en-US"/>
        </w:rPr>
        <w:t xml:space="preserve">Tunc-Ozcan et al. Activating newborn neurons suppresses depression and anxiety-like behaviors. </w:t>
      </w:r>
      <w:r w:rsidRPr="00BC4BAC">
        <w:rPr>
          <w:rFonts w:ascii="Arial" w:hAnsi="Arial" w:cs="Arial"/>
          <w:noProof/>
        </w:rPr>
        <w:t>Nature Communications, 2019; 10(1), 3768.</w:t>
      </w:r>
      <w:bookmarkEnd w:id="5"/>
    </w:p>
    <w:p w:rsidR="008E2F45" w:rsidRDefault="008E2F45">
      <w:pPr>
        <w:jc w:val="both"/>
        <w:rPr>
          <w:rFonts w:ascii="Arial" w:eastAsia="Arial" w:hAnsi="Arial" w:cs="Arial"/>
          <w:b/>
        </w:rPr>
      </w:pPr>
    </w:p>
    <w:p w:rsidR="00746785" w:rsidRDefault="00746785">
      <w:pPr>
        <w:pBdr>
          <w:top w:val="nil"/>
          <w:left w:val="nil"/>
          <w:bottom w:val="nil"/>
          <w:right w:val="nil"/>
          <w:between w:val="nil"/>
        </w:pBdr>
        <w:jc w:val="both"/>
        <w:rPr>
          <w:rFonts w:ascii="Arial" w:eastAsia="Arial" w:hAnsi="Arial" w:cs="Arial"/>
          <w:b/>
          <w:color w:val="000000"/>
        </w:rPr>
      </w:pPr>
    </w:p>
    <w:sectPr w:rsidR="00746785" w:rsidSect="007800C0">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58" w:rsidRDefault="00B50D58">
      <w:r>
        <w:separator/>
      </w:r>
    </w:p>
  </w:endnote>
  <w:endnote w:type="continuationSeparator" w:id="1">
    <w:p w:rsidR="00B50D58" w:rsidRDefault="00B50D5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58" w:rsidRDefault="00B50D58">
      <w:r>
        <w:separator/>
      </w:r>
    </w:p>
  </w:footnote>
  <w:footnote w:type="continuationSeparator" w:id="1">
    <w:p w:rsidR="00B50D58" w:rsidRDefault="00B5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62F6"/>
    <w:multiLevelType w:val="hybridMultilevel"/>
    <w:tmpl w:val="9BDA9F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D93E38"/>
    <w:multiLevelType w:val="multilevel"/>
    <w:tmpl w:val="56BE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8E2F45"/>
    <w:rsid w:val="000301A8"/>
    <w:rsid w:val="00093776"/>
    <w:rsid w:val="000A6312"/>
    <w:rsid w:val="000D2A84"/>
    <w:rsid w:val="001F0AC5"/>
    <w:rsid w:val="002A1BF8"/>
    <w:rsid w:val="0031650E"/>
    <w:rsid w:val="003C562E"/>
    <w:rsid w:val="003F2FAA"/>
    <w:rsid w:val="004079C0"/>
    <w:rsid w:val="00453BA1"/>
    <w:rsid w:val="00477FC8"/>
    <w:rsid w:val="00626F6D"/>
    <w:rsid w:val="0069100B"/>
    <w:rsid w:val="00746785"/>
    <w:rsid w:val="00764336"/>
    <w:rsid w:val="00773191"/>
    <w:rsid w:val="007800C0"/>
    <w:rsid w:val="007B524D"/>
    <w:rsid w:val="008642CF"/>
    <w:rsid w:val="008E2F45"/>
    <w:rsid w:val="008F3472"/>
    <w:rsid w:val="009D0355"/>
    <w:rsid w:val="009D6C2E"/>
    <w:rsid w:val="00A021C1"/>
    <w:rsid w:val="00B335C2"/>
    <w:rsid w:val="00B50D58"/>
    <w:rsid w:val="00B71BD3"/>
    <w:rsid w:val="00B971DE"/>
    <w:rsid w:val="00BC4BAC"/>
    <w:rsid w:val="00C632D8"/>
    <w:rsid w:val="00C85931"/>
    <w:rsid w:val="00CA01FE"/>
    <w:rsid w:val="00CA61A8"/>
    <w:rsid w:val="00D078F6"/>
    <w:rsid w:val="00E105E6"/>
    <w:rsid w:val="00E70121"/>
    <w:rsid w:val="00FF5D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0C0"/>
  </w:style>
  <w:style w:type="paragraph" w:styleId="Titolo1">
    <w:name w:val="heading 1"/>
    <w:basedOn w:val="Normale"/>
    <w:next w:val="Normale"/>
    <w:uiPriority w:val="9"/>
    <w:qFormat/>
    <w:rsid w:val="007800C0"/>
    <w:pPr>
      <w:keepNext/>
      <w:jc w:val="both"/>
      <w:outlineLvl w:val="0"/>
    </w:pPr>
    <w:rPr>
      <w:b/>
    </w:rPr>
  </w:style>
  <w:style w:type="paragraph" w:styleId="Titolo2">
    <w:name w:val="heading 2"/>
    <w:basedOn w:val="Normale"/>
    <w:next w:val="Normale"/>
    <w:uiPriority w:val="9"/>
    <w:semiHidden/>
    <w:unhideWhenUsed/>
    <w:qFormat/>
    <w:rsid w:val="007800C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01816"/>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rsid w:val="007800C0"/>
    <w:pPr>
      <w:keepNext/>
      <w:keepLines/>
      <w:spacing w:before="240" w:after="40"/>
      <w:outlineLvl w:val="3"/>
    </w:pPr>
    <w:rPr>
      <w:b/>
    </w:rPr>
  </w:style>
  <w:style w:type="paragraph" w:styleId="Titolo5">
    <w:name w:val="heading 5"/>
    <w:basedOn w:val="Normale"/>
    <w:next w:val="Normale"/>
    <w:uiPriority w:val="9"/>
    <w:semiHidden/>
    <w:unhideWhenUsed/>
    <w:qFormat/>
    <w:rsid w:val="007800C0"/>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7800C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800C0"/>
  </w:style>
  <w:style w:type="table" w:customStyle="1" w:styleId="TableNormal">
    <w:name w:val="Table Normal"/>
    <w:rsid w:val="007800C0"/>
    <w:tblPr>
      <w:tblCellMar>
        <w:top w:w="0" w:type="dxa"/>
        <w:left w:w="0" w:type="dxa"/>
        <w:bottom w:w="0" w:type="dxa"/>
        <w:right w:w="0" w:type="dxa"/>
      </w:tblCellMar>
    </w:tblPr>
  </w:style>
  <w:style w:type="paragraph" w:styleId="Titolo">
    <w:name w:val="Title"/>
    <w:basedOn w:val="Normale"/>
    <w:next w:val="Normale"/>
    <w:uiPriority w:val="10"/>
    <w:qFormat/>
    <w:rsid w:val="007800C0"/>
    <w:pPr>
      <w:keepNext/>
      <w:keepLines/>
      <w:spacing w:before="480" w:after="120"/>
    </w:pPr>
    <w:rPr>
      <w:b/>
      <w:sz w:val="72"/>
      <w:szCs w:val="72"/>
    </w:rPr>
  </w:style>
  <w:style w:type="table" w:customStyle="1" w:styleId="TableNormal0">
    <w:name w:val="Table Normal"/>
    <w:rsid w:val="007800C0"/>
    <w:tblPr>
      <w:tblCellMar>
        <w:top w:w="0" w:type="dxa"/>
        <w:left w:w="0" w:type="dxa"/>
        <w:bottom w:w="0" w:type="dxa"/>
        <w:right w:w="0" w:type="dxa"/>
      </w:tblCellMar>
    </w:tblPr>
  </w:style>
  <w:style w:type="paragraph" w:styleId="Corpodeltesto">
    <w:name w:val="Body Text"/>
    <w:basedOn w:val="Normale"/>
    <w:rsid w:val="007800C0"/>
    <w:pPr>
      <w:jc w:val="both"/>
    </w:pPr>
  </w:style>
  <w:style w:type="paragraph" w:styleId="Corpodeltesto2">
    <w:name w:val="Body Text 2"/>
    <w:basedOn w:val="Normale"/>
    <w:rsid w:val="007800C0"/>
    <w:pPr>
      <w:jc w:val="both"/>
    </w:pPr>
    <w:rPr>
      <w:sz w:val="20"/>
    </w:rPr>
  </w:style>
  <w:style w:type="paragraph" w:styleId="Corpodeltesto3">
    <w:name w:val="Body Text 3"/>
    <w:basedOn w:val="Normale"/>
    <w:rsid w:val="007800C0"/>
    <w:pPr>
      <w:jc w:val="both"/>
    </w:pPr>
    <w:rPr>
      <w:b/>
    </w:rPr>
  </w:style>
  <w:style w:type="character" w:customStyle="1" w:styleId="apple-style-span">
    <w:name w:val="apple-style-span"/>
    <w:basedOn w:val="Carpredefinitoparagrafo"/>
    <w:rsid w:val="003C744B"/>
  </w:style>
  <w:style w:type="character" w:customStyle="1" w:styleId="volume">
    <w:name w:val="volume"/>
    <w:basedOn w:val="Carpredefinitoparagrafo"/>
    <w:rsid w:val="00BC4570"/>
  </w:style>
  <w:style w:type="character" w:customStyle="1" w:styleId="issue">
    <w:name w:val="issue"/>
    <w:basedOn w:val="Carpredefinitoparagrafo"/>
    <w:rsid w:val="00BC4570"/>
  </w:style>
  <w:style w:type="character" w:customStyle="1" w:styleId="pages">
    <w:name w:val="pages"/>
    <w:basedOn w:val="Carpredefinitoparagrafo"/>
    <w:rsid w:val="00BC4570"/>
  </w:style>
  <w:style w:type="paragraph" w:customStyle="1" w:styleId="authors1">
    <w:name w:val="authors1"/>
    <w:basedOn w:val="Normale"/>
    <w:rsid w:val="00BC4570"/>
    <w:pPr>
      <w:spacing w:before="72" w:line="240" w:lineRule="atLeast"/>
      <w:ind w:left="825"/>
    </w:pPr>
    <w:rPr>
      <w:sz w:val="22"/>
      <w:szCs w:val="22"/>
    </w:rPr>
  </w:style>
  <w:style w:type="character" w:customStyle="1" w:styleId="journalname">
    <w:name w:val="journalname"/>
    <w:basedOn w:val="Carpredefinitoparagrafo"/>
    <w:rsid w:val="00BC4570"/>
  </w:style>
  <w:style w:type="character" w:styleId="Enfasigrassetto">
    <w:name w:val="Strong"/>
    <w:qFormat/>
    <w:rsid w:val="00BC4570"/>
    <w:rPr>
      <w:b/>
      <w:bCs/>
    </w:rPr>
  </w:style>
  <w:style w:type="character" w:styleId="Collegamentoipertestuale">
    <w:name w:val="Hyperlink"/>
    <w:unhideWhenUsed/>
    <w:rsid w:val="006F185D"/>
    <w:rPr>
      <w:color w:val="0000FF"/>
      <w:u w:val="single"/>
    </w:rPr>
  </w:style>
  <w:style w:type="paragraph" w:customStyle="1" w:styleId="source">
    <w:name w:val="source"/>
    <w:basedOn w:val="Normale"/>
    <w:rsid w:val="00B01816"/>
    <w:pPr>
      <w:spacing w:before="100" w:beforeAutospacing="1" w:after="100" w:afterAutospacing="1"/>
    </w:pPr>
  </w:style>
  <w:style w:type="paragraph" w:customStyle="1" w:styleId="Titolo10">
    <w:name w:val="Titolo1"/>
    <w:basedOn w:val="Normale"/>
    <w:rsid w:val="00B01816"/>
    <w:pPr>
      <w:spacing w:before="100" w:beforeAutospacing="1" w:after="100" w:afterAutospacing="1"/>
    </w:pPr>
  </w:style>
  <w:style w:type="paragraph" w:customStyle="1" w:styleId="authors">
    <w:name w:val="authors"/>
    <w:basedOn w:val="Normale"/>
    <w:rsid w:val="00B01816"/>
    <w:pPr>
      <w:spacing w:before="100" w:beforeAutospacing="1" w:after="100" w:afterAutospacing="1"/>
    </w:pPr>
  </w:style>
  <w:style w:type="paragraph" w:styleId="PreformattatoHTML">
    <w:name w:val="HTML Preformatted"/>
    <w:basedOn w:val="Normale"/>
    <w:link w:val="PreformattatoHTMLCarattere"/>
    <w:uiPriority w:val="99"/>
    <w:unhideWhenUsed/>
    <w:rsid w:val="00F8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PreformattatoHTMLCarattere">
    <w:name w:val="Preformattato HTML Carattere"/>
    <w:link w:val="PreformattatoHTML"/>
    <w:uiPriority w:val="99"/>
    <w:rsid w:val="00F85B7A"/>
    <w:rPr>
      <w:rFonts w:ascii="Courier New" w:hAnsi="Courier New" w:cs="Courier New"/>
    </w:rPr>
  </w:style>
  <w:style w:type="paragraph" w:styleId="Rientrocorpodeltesto3">
    <w:name w:val="Body Text Indent 3"/>
    <w:basedOn w:val="Normale"/>
    <w:link w:val="Rientrocorpodeltesto3Carattere"/>
    <w:rsid w:val="006609AE"/>
    <w:pPr>
      <w:spacing w:after="120"/>
      <w:ind w:left="283"/>
    </w:pPr>
    <w:rPr>
      <w:sz w:val="16"/>
      <w:szCs w:val="16"/>
      <w:lang/>
    </w:rPr>
  </w:style>
  <w:style w:type="character" w:customStyle="1" w:styleId="Rientrocorpodeltesto3Carattere">
    <w:name w:val="Rientro corpo del testo 3 Carattere"/>
    <w:link w:val="Rientrocorpodeltesto3"/>
    <w:rsid w:val="006609AE"/>
    <w:rPr>
      <w:sz w:val="16"/>
      <w:szCs w:val="16"/>
    </w:rPr>
  </w:style>
  <w:style w:type="paragraph" w:customStyle="1" w:styleId="PreformattedText">
    <w:name w:val="Preformatted Text"/>
    <w:basedOn w:val="Normale"/>
    <w:rsid w:val="000663EF"/>
    <w:pPr>
      <w:widowControl w:val="0"/>
      <w:suppressAutoHyphens/>
    </w:pPr>
    <w:rPr>
      <w:rFonts w:ascii="DejaVu Sans Mono" w:eastAsia="DejaVu Sans Mono" w:hAnsi="DejaVu Sans Mono" w:cs="FreeSans"/>
      <w:kern w:val="1"/>
      <w:sz w:val="20"/>
      <w:lang w:eastAsia="zh-CN" w:bidi="hi-IN"/>
    </w:rPr>
  </w:style>
  <w:style w:type="character" w:customStyle="1" w:styleId="jrnl">
    <w:name w:val="jrnl"/>
    <w:rsid w:val="000663EF"/>
    <w:rPr>
      <w:lang w:val="en-US"/>
    </w:rPr>
  </w:style>
  <w:style w:type="paragraph" w:styleId="Testonotaapidipagina">
    <w:name w:val="footnote text"/>
    <w:basedOn w:val="Normale"/>
    <w:link w:val="TestonotaapidipaginaCarattere"/>
    <w:rsid w:val="002D40AF"/>
    <w:rPr>
      <w:sz w:val="20"/>
    </w:rPr>
  </w:style>
  <w:style w:type="character" w:customStyle="1" w:styleId="TestonotaapidipaginaCarattere">
    <w:name w:val="Testo nota a piè di pagina Carattere"/>
    <w:basedOn w:val="Carpredefinitoparagrafo"/>
    <w:link w:val="Testonotaapidipagina"/>
    <w:rsid w:val="002D40AF"/>
  </w:style>
  <w:style w:type="character" w:styleId="Rimandonotaapidipagina">
    <w:name w:val="footnote reference"/>
    <w:basedOn w:val="Carpredefinitoparagrafo"/>
    <w:rsid w:val="002D40AF"/>
    <w:rPr>
      <w:vertAlign w:val="superscript"/>
    </w:rPr>
  </w:style>
  <w:style w:type="paragraph" w:styleId="Sottotitolo">
    <w:name w:val="Subtitle"/>
    <w:basedOn w:val="Normale1"/>
    <w:next w:val="Normale1"/>
    <w:rsid w:val="007800C0"/>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72"/>
    <w:rsid w:val="00D078F6"/>
    <w:pPr>
      <w:ind w:left="720"/>
      <w:contextualSpacing/>
    </w:pPr>
    <w:rPr>
      <w:szCs w:val="20"/>
      <w:lang w:val="it-IT"/>
    </w:rPr>
  </w:style>
  <w:style w:type="character" w:customStyle="1" w:styleId="docsum-authors">
    <w:name w:val="docsum-authors"/>
    <w:basedOn w:val="Carpredefinitoparagrafo"/>
    <w:rsid w:val="00D078F6"/>
  </w:style>
  <w:style w:type="character" w:customStyle="1" w:styleId="docsum-journal-citation">
    <w:name w:val="docsum-journal-citation"/>
    <w:basedOn w:val="Carpredefinitoparagrafo"/>
    <w:rsid w:val="00D078F6"/>
  </w:style>
  <w:style w:type="paragraph" w:styleId="Revisione">
    <w:name w:val="Revision"/>
    <w:hidden/>
    <w:uiPriority w:val="99"/>
    <w:semiHidden/>
    <w:rsid w:val="00C85931"/>
  </w:style>
  <w:style w:type="paragraph" w:styleId="Testofumetto">
    <w:name w:val="Balloon Text"/>
    <w:basedOn w:val="Normale"/>
    <w:link w:val="TestofumettoCarattere"/>
    <w:uiPriority w:val="99"/>
    <w:semiHidden/>
    <w:unhideWhenUsed/>
    <w:rsid w:val="009D6C2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D6C2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nuele.cacci@uniroma1.it" TargetMode="External"/><Relationship Id="rId13" Type="http://schemas.openxmlformats.org/officeDocument/2006/relationships/hyperlink" Target="https://pubmed.ncbi.nlm.nih.gov/?term=Fimman%C3%B2+S&amp;cauthor_id=36583243" TargetMode="External"/><Relationship Id="rId18" Type="http://schemas.openxmlformats.org/officeDocument/2006/relationships/hyperlink" Target="https://pubmed.ncbi.nlm.nih.gov/?term=Micheli+L&amp;cauthor_id=36583243" TargetMode="External"/><Relationship Id="rId26" Type="http://schemas.openxmlformats.org/officeDocument/2006/relationships/hyperlink" Target="https://pubmed.ncbi.nlm.nih.gov/34031387/" TargetMode="External"/><Relationship Id="rId3" Type="http://schemas.openxmlformats.org/officeDocument/2006/relationships/styles" Target="styles.xml"/><Relationship Id="rId21" Type="http://schemas.openxmlformats.org/officeDocument/2006/relationships/hyperlink" Target="https://pubmed.ncbi.nlm.nih.gov/?term=Rinaldi+A&amp;cauthor_id=36583243" TargetMode="External"/><Relationship Id="rId34" Type="http://schemas.openxmlformats.org/officeDocument/2006/relationships/hyperlink" Target="https://pubmed.ncbi.nlm.nih.gov/29504228/" TargetMode="External"/><Relationship Id="rId7" Type="http://schemas.openxmlformats.org/officeDocument/2006/relationships/endnotes" Target="endnotes.xml"/><Relationship Id="rId12" Type="http://schemas.openxmlformats.org/officeDocument/2006/relationships/hyperlink" Target="https://pubmed.ncbi.nlm.nih.gov/?term=Diamanti+T&amp;cauthor_id=36583243" TargetMode="External"/><Relationship Id="rId17" Type="http://schemas.openxmlformats.org/officeDocument/2006/relationships/hyperlink" Target="https://pubmed.ncbi.nlm.nih.gov/?term=Tirone+F&amp;cauthor_id=36583243" TargetMode="External"/><Relationship Id="rId25" Type="http://schemas.openxmlformats.org/officeDocument/2006/relationships/hyperlink" Target="https://pubmed.ncbi.nlm.nih.gov/36362982/" TargetMode="External"/><Relationship Id="rId33" Type="http://schemas.openxmlformats.org/officeDocument/2006/relationships/hyperlink" Target="https://pubmed.ncbi.nlm.nih.gov/31357666/" TargetMode="External"/><Relationship Id="rId2" Type="http://schemas.openxmlformats.org/officeDocument/2006/relationships/numbering" Target="numbering.xml"/><Relationship Id="rId16" Type="http://schemas.openxmlformats.org/officeDocument/2006/relationships/hyperlink" Target="https://pubmed.ncbi.nlm.nih.gov/?term=Kokaia+Z&amp;cauthor_id=36583243" TargetMode="External"/><Relationship Id="rId20" Type="http://schemas.openxmlformats.org/officeDocument/2006/relationships/hyperlink" Target="https://pubmed.ncbi.nlm.nih.gov/?term=Lupo+G&amp;cauthor_id=36583243" TargetMode="External"/><Relationship Id="rId29" Type="http://schemas.openxmlformats.org/officeDocument/2006/relationships/hyperlink" Target="https://pubmed.ncbi.nlm.nih.gov/32246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Seri+T&amp;cauthor_id=36583243" TargetMode="External"/><Relationship Id="rId24" Type="http://schemas.openxmlformats.org/officeDocument/2006/relationships/hyperlink" Target="https://pubmed.ncbi.nlm.nih.gov/35450289/" TargetMode="External"/><Relationship Id="rId32" Type="http://schemas.openxmlformats.org/officeDocument/2006/relationships/hyperlink" Target="https://pubmed.ncbi.nlm.nih.gov/3081484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term=Ahlenius+H&amp;cauthor_id=36583243" TargetMode="External"/><Relationship Id="rId23" Type="http://schemas.openxmlformats.org/officeDocument/2006/relationships/hyperlink" Target="https://pubmed.ncbi.nlm.nih.gov/?term=Cacci+E&amp;cauthor_id=36583243" TargetMode="External"/><Relationship Id="rId28" Type="http://schemas.openxmlformats.org/officeDocument/2006/relationships/hyperlink" Target="https://pubmed.ncbi.nlm.nih.gov/29287246/" TargetMode="External"/><Relationship Id="rId36" Type="http://schemas.openxmlformats.org/officeDocument/2006/relationships/fontTable" Target="fontTable.xml"/><Relationship Id="rId10" Type="http://schemas.openxmlformats.org/officeDocument/2006/relationships/hyperlink" Target="https://pubmed.ncbi.nlm.nih.gov/?term=Gioia+R&amp;cauthor_id=36583243" TargetMode="External"/><Relationship Id="rId19" Type="http://schemas.openxmlformats.org/officeDocument/2006/relationships/hyperlink" Target="https://pubmed.ncbi.nlm.nih.gov/?term=Biagioni+S&amp;cauthor_id=36583243" TargetMode="External"/><Relationship Id="rId31" Type="http://schemas.openxmlformats.org/officeDocument/2006/relationships/hyperlink" Target="https://pubmed.ncbi.nlm.nih.gov/30872738/" TargetMode="External"/><Relationship Id="rId4" Type="http://schemas.openxmlformats.org/officeDocument/2006/relationships/settings" Target="settings.xml"/><Relationship Id="rId9" Type="http://schemas.openxmlformats.org/officeDocument/2006/relationships/hyperlink" Target="https://corsidilaurea.uniroma1.it/it/users/emanuelecacciuniroma1it" TargetMode="External"/><Relationship Id="rId14" Type="http://schemas.openxmlformats.org/officeDocument/2006/relationships/hyperlink" Target="https://pubmed.ncbi.nlm.nih.gov/?term=Vitale+M&amp;cauthor_id=36583243" TargetMode="External"/><Relationship Id="rId22" Type="http://schemas.openxmlformats.org/officeDocument/2006/relationships/hyperlink" Target="https://pubmed.ncbi.nlm.nih.gov/?term=De+Jaco+A&amp;cauthor_id=36583243" TargetMode="External"/><Relationship Id="rId27" Type="http://schemas.openxmlformats.org/officeDocument/2006/relationships/hyperlink" Target="https://pubmed.ncbi.nlm.nih.gov/34299185/" TargetMode="External"/><Relationship Id="rId30" Type="http://schemas.openxmlformats.org/officeDocument/2006/relationships/hyperlink" Target="https://pubmed.ncbi.nlm.nih.gov/32300147/" TargetMode="External"/><Relationship Id="rId35" Type="http://schemas.openxmlformats.org/officeDocument/2006/relationships/hyperlink" Target="https://pubmed.ncbi.nlm.nih.gov/308148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Okmk1bnxKKZFqqmAjVjKCmXsg==">AMUW2mUaehCSU554Lu9Yb27jW5JQXgFhQr5QOYGesjD3FFjFdmGhUIMWdLm0zPDLcZvFuzjMMy/GOd2hbQZpLtS4Ur4Wj+i0QYTHQQYjvW3EpOIFXNXHqikvu2qp5iCqa80oNG85PAZ4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Biol. Cell. Svill.</dc:creator>
  <cp:lastModifiedBy>Utente</cp:lastModifiedBy>
  <cp:revision>4</cp:revision>
  <dcterms:created xsi:type="dcterms:W3CDTF">2023-05-17T11:58:00Z</dcterms:created>
  <dcterms:modified xsi:type="dcterms:W3CDTF">2023-05-19T13:05:00Z</dcterms:modified>
</cp:coreProperties>
</file>