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37A86" w14:textId="7533222D" w:rsidR="00390D45" w:rsidRDefault="000B1610" w:rsidP="005756D5">
      <w:pPr>
        <w:spacing w:before="240" w:after="0"/>
        <w:rPr>
          <w:rFonts w:cs="Liberation Serif"/>
          <w:sz w:val="28"/>
          <w:szCs w:val="28"/>
        </w:rPr>
      </w:pPr>
      <w:r>
        <w:rPr>
          <w:rFonts w:cs="Liberation Serif"/>
          <w:sz w:val="28"/>
          <w:szCs w:val="28"/>
        </w:rPr>
        <w:t xml:space="preserve">Jean-Baptiste </w:t>
      </w:r>
      <w:r w:rsidRPr="007C1E4A">
        <w:rPr>
          <w:rFonts w:cs="Liberation Serif"/>
          <w:smallCaps/>
          <w:sz w:val="28"/>
          <w:szCs w:val="28"/>
        </w:rPr>
        <w:t>Refalo</w:t>
      </w:r>
      <w:r w:rsidR="00617061" w:rsidRPr="007C1E4A">
        <w:rPr>
          <w:rFonts w:cs="Liberation Serif"/>
          <w:smallCaps/>
          <w:sz w:val="28"/>
          <w:szCs w:val="28"/>
        </w:rPr>
        <w:t xml:space="preserve"> </w:t>
      </w:r>
      <w:r w:rsidRPr="007C1E4A">
        <w:rPr>
          <w:rFonts w:cs="Liberation Serif"/>
          <w:smallCaps/>
          <w:sz w:val="28"/>
          <w:szCs w:val="28"/>
        </w:rPr>
        <w:t>Bistagne</w:t>
      </w:r>
    </w:p>
    <w:p w14:paraId="0E68AEC6" w14:textId="4E6B2E70" w:rsidR="00A80589" w:rsidRPr="00A80589" w:rsidRDefault="00A80589" w:rsidP="000B1610">
      <w:pPr>
        <w:spacing w:after="0"/>
        <w:rPr>
          <w:rFonts w:cs="Liberation Serif"/>
          <w:szCs w:val="24"/>
        </w:rPr>
      </w:pPr>
      <w:r>
        <w:rPr>
          <w:rFonts w:cs="Liberation Serif"/>
          <w:szCs w:val="24"/>
        </w:rPr>
        <w:t>Doctorant contractuel en Histoire ancienne</w:t>
      </w:r>
    </w:p>
    <w:p w14:paraId="5B271848" w14:textId="588C0D04" w:rsidR="00A80589" w:rsidRDefault="000B1610" w:rsidP="000B1610">
      <w:pPr>
        <w:spacing w:after="0"/>
        <w:rPr>
          <w:rFonts w:cs="Liberation Serif"/>
          <w:szCs w:val="24"/>
        </w:rPr>
      </w:pPr>
      <w:r>
        <w:rPr>
          <w:rFonts w:cs="Liberation Serif"/>
          <w:szCs w:val="24"/>
        </w:rPr>
        <w:t>Professeur certifié d’Histoire-Géographie</w:t>
      </w:r>
    </w:p>
    <w:p w14:paraId="0E69A386" w14:textId="7779A3A2" w:rsidR="000B1610" w:rsidRDefault="005756D5" w:rsidP="0002257D">
      <w:pPr>
        <w:spacing w:after="0"/>
      </w:pPr>
      <w:r>
        <w:t xml:space="preserve">Adresse professionnelle : </w:t>
      </w:r>
      <w:hyperlink r:id="rId8" w:history="1">
        <w:r w:rsidRPr="004D3CD7">
          <w:rPr>
            <w:rStyle w:val="Lienhypertexte"/>
          </w:rPr>
          <w:t>jean-baptiste.refalo-bistagne@univ-lorraine.fr</w:t>
        </w:r>
      </w:hyperlink>
      <w:r w:rsidR="00DB762C">
        <w:t xml:space="preserve"> </w:t>
      </w:r>
    </w:p>
    <w:p w14:paraId="506C3750" w14:textId="37C3637A" w:rsidR="005756D5" w:rsidRPr="005756D5" w:rsidRDefault="005756D5" w:rsidP="00E05148">
      <w:pPr>
        <w:spacing w:after="0"/>
      </w:pPr>
      <w:r>
        <w:t xml:space="preserve">Adresse personnelle : </w:t>
      </w:r>
      <w:hyperlink r:id="rId9" w:history="1">
        <w:r w:rsidRPr="004D3CD7">
          <w:rPr>
            <w:rStyle w:val="Lienhypertexte"/>
          </w:rPr>
          <w:t>jean.baptiste.rb@live.fr</w:t>
        </w:r>
      </w:hyperlink>
      <w:r>
        <w:t xml:space="preserve"> </w:t>
      </w:r>
    </w:p>
    <w:p w14:paraId="11152DC1" w14:textId="25553202" w:rsidR="0002257D" w:rsidRDefault="0002257D" w:rsidP="00E05148">
      <w:pPr>
        <w:spacing w:after="0"/>
      </w:pPr>
      <w:r>
        <w:rPr>
          <w:smallCaps/>
        </w:rPr>
        <w:t>ORCID</w:t>
      </w:r>
      <w:r>
        <w:t xml:space="preserve"> : </w:t>
      </w:r>
      <w:r w:rsidRPr="0002257D">
        <w:t>0000-0002-8670-8135</w:t>
      </w:r>
    </w:p>
    <w:p w14:paraId="11224512" w14:textId="2DD662C7" w:rsidR="00E05148" w:rsidRDefault="00E05148" w:rsidP="000B1610">
      <w:pPr>
        <w:rPr>
          <w:rFonts w:cs="Liberation Serif"/>
          <w:szCs w:val="24"/>
        </w:rPr>
      </w:pPr>
      <w:proofErr w:type="spellStart"/>
      <w:r>
        <w:t>IdHAL</w:t>
      </w:r>
      <w:proofErr w:type="spellEnd"/>
      <w:r>
        <w:t xml:space="preserve"> : </w:t>
      </w:r>
      <w:proofErr w:type="spellStart"/>
      <w:r w:rsidRPr="00E05148">
        <w:t>jean-baptiste-refalo-bistagne</w:t>
      </w:r>
      <w:proofErr w:type="spellEnd"/>
    </w:p>
    <w:p w14:paraId="24AC3C04" w14:textId="7E8726DD" w:rsidR="000B1610" w:rsidRDefault="000B1610" w:rsidP="000B1610">
      <w:pPr>
        <w:rPr>
          <w:rFonts w:cs="Liberation Serif"/>
          <w:szCs w:val="24"/>
        </w:rPr>
      </w:pPr>
    </w:p>
    <w:p w14:paraId="21EADC15" w14:textId="04F90A45" w:rsidR="000B1610" w:rsidRDefault="000B1610" w:rsidP="000B1610">
      <w:pPr>
        <w:rPr>
          <w:rFonts w:cs="Liberation Serif"/>
          <w:szCs w:val="24"/>
        </w:rPr>
      </w:pPr>
    </w:p>
    <w:p w14:paraId="4DF8CFFC" w14:textId="159D2BEF" w:rsidR="000B1610" w:rsidRDefault="000B1610" w:rsidP="0052553A">
      <w:pPr>
        <w:jc w:val="center"/>
        <w:rPr>
          <w:rFonts w:cs="Liberation Serif"/>
          <w:szCs w:val="24"/>
        </w:rPr>
      </w:pPr>
      <w:r w:rsidRPr="003D2476">
        <w:rPr>
          <w:rFonts w:cs="Liberation Serif"/>
          <w:b/>
          <w:bCs/>
          <w:sz w:val="40"/>
          <w:szCs w:val="40"/>
        </w:rPr>
        <w:t>C</w:t>
      </w:r>
      <w:r w:rsidR="00353600" w:rsidRPr="003D2476">
        <w:rPr>
          <w:rFonts w:cs="Liberation Serif"/>
          <w:b/>
          <w:bCs/>
          <w:sz w:val="40"/>
          <w:szCs w:val="40"/>
        </w:rPr>
        <w:t xml:space="preserve">URRICULUM </w:t>
      </w:r>
      <w:r w:rsidRPr="003D2476">
        <w:rPr>
          <w:rFonts w:cs="Liberation Serif"/>
          <w:b/>
          <w:bCs/>
          <w:sz w:val="40"/>
          <w:szCs w:val="40"/>
        </w:rPr>
        <w:t>V</w:t>
      </w:r>
      <w:r w:rsidR="00353600" w:rsidRPr="003D2476">
        <w:rPr>
          <w:rFonts w:cs="Liberation Serif"/>
          <w:b/>
          <w:bCs/>
          <w:sz w:val="40"/>
          <w:szCs w:val="40"/>
        </w:rPr>
        <w:t>ITÆ</w:t>
      </w:r>
    </w:p>
    <w:p w14:paraId="738DE97E" w14:textId="263951BE" w:rsidR="009747A0" w:rsidRDefault="009747A0" w:rsidP="000B1610">
      <w:pPr>
        <w:rPr>
          <w:rFonts w:cs="Liberation Serif"/>
          <w:szCs w:val="24"/>
        </w:rPr>
      </w:pPr>
    </w:p>
    <w:p w14:paraId="05017CE6" w14:textId="77777777" w:rsidR="0099781D" w:rsidRDefault="0099781D" w:rsidP="000B1610">
      <w:pPr>
        <w:rPr>
          <w:rFonts w:cs="Liberation Serif"/>
          <w:szCs w:val="24"/>
        </w:rPr>
      </w:pPr>
    </w:p>
    <w:p w14:paraId="312C90CE" w14:textId="54083922" w:rsidR="00A76E05" w:rsidRPr="0099781D" w:rsidRDefault="00A76E05" w:rsidP="00BA2709">
      <w:pPr>
        <w:pStyle w:val="TM1"/>
        <w:rPr>
          <w:rFonts w:eastAsiaTheme="minorEastAsia" w:cstheme="minorBidi"/>
          <w:kern w:val="2"/>
          <w:lang w:eastAsia="fr-FR"/>
          <w14:ligatures w14:val="standardContextual"/>
        </w:rPr>
      </w:pPr>
      <w:r w:rsidRPr="00A76E05">
        <w:rPr>
          <w:rFonts w:cs="Liberation Serif"/>
        </w:rPr>
        <w:fldChar w:fldCharType="begin"/>
      </w:r>
      <w:r w:rsidRPr="00A76E05">
        <w:rPr>
          <w:rFonts w:cs="Liberation Serif"/>
        </w:rPr>
        <w:instrText xml:space="preserve"> TOC \o "1-2" \h \z \u </w:instrText>
      </w:r>
      <w:r w:rsidRPr="00A76E05">
        <w:rPr>
          <w:rFonts w:cs="Liberation Serif"/>
        </w:rPr>
        <w:fldChar w:fldCharType="separate"/>
      </w:r>
      <w:hyperlink w:anchor="_Toc190696951" w:history="1">
        <w:r w:rsidRPr="0099781D">
          <w:rPr>
            <w:rStyle w:val="Lienhypertexte"/>
            <w:b/>
            <w:bCs/>
          </w:rPr>
          <w:t xml:space="preserve">I. </w:t>
        </w:r>
        <w:r w:rsidR="0099781D" w:rsidRPr="0099781D">
          <w:rPr>
            <w:rStyle w:val="Lienhypertexte"/>
            <w:b/>
            <w:bCs/>
            <w:caps w:val="0"/>
          </w:rPr>
          <w:t xml:space="preserve">Doctorat et </w:t>
        </w:r>
        <w:r w:rsidR="00BA2709">
          <w:rPr>
            <w:rStyle w:val="Lienhypertexte"/>
            <w:b/>
            <w:bCs/>
            <w:caps w:val="0"/>
          </w:rPr>
          <w:t>f</w:t>
        </w:r>
        <w:r w:rsidR="0099781D" w:rsidRPr="0099781D">
          <w:rPr>
            <w:rStyle w:val="Lienhypertexte"/>
            <w:b/>
            <w:bCs/>
            <w:caps w:val="0"/>
          </w:rPr>
          <w:t>ormation</w:t>
        </w:r>
        <w:r w:rsidRPr="0099781D">
          <w:rPr>
            <w:webHidden/>
          </w:rPr>
          <w:tab/>
        </w:r>
        <w:r w:rsidRPr="0099781D">
          <w:rPr>
            <w:webHidden/>
            <w:color w:val="FFFFFF" w:themeColor="background1"/>
            <w:u w:color="000000" w:themeColor="text1"/>
          </w:rPr>
          <w:fldChar w:fldCharType="begin"/>
        </w:r>
        <w:r w:rsidRPr="0099781D">
          <w:rPr>
            <w:webHidden/>
            <w:color w:val="FFFFFF" w:themeColor="background1"/>
            <w:u w:color="000000" w:themeColor="text1"/>
          </w:rPr>
          <w:instrText xml:space="preserve"> PAGEREF _Toc190696951 \h </w:instrText>
        </w:r>
        <w:r w:rsidRPr="0099781D">
          <w:rPr>
            <w:webHidden/>
            <w:color w:val="FFFFFF" w:themeColor="background1"/>
            <w:u w:color="000000" w:themeColor="text1"/>
          </w:rPr>
        </w:r>
        <w:r w:rsidRPr="0099781D">
          <w:rPr>
            <w:webHidden/>
            <w:color w:val="FFFFFF" w:themeColor="background1"/>
            <w:u w:color="000000" w:themeColor="text1"/>
          </w:rPr>
          <w:fldChar w:fldCharType="separate"/>
        </w:r>
        <w:r w:rsidR="00E73525">
          <w:rPr>
            <w:webHidden/>
            <w:color w:val="FFFFFF" w:themeColor="background1"/>
            <w:u w:color="000000" w:themeColor="text1"/>
          </w:rPr>
          <w:t>2</w:t>
        </w:r>
        <w:r w:rsidRPr="0099781D">
          <w:rPr>
            <w:webHidden/>
            <w:color w:val="FFFFFF" w:themeColor="background1"/>
            <w:u w:color="000000" w:themeColor="text1"/>
          </w:rPr>
          <w:fldChar w:fldCharType="end"/>
        </w:r>
      </w:hyperlink>
    </w:p>
    <w:p w14:paraId="15BBFB44" w14:textId="2578FE2E" w:rsidR="00A76E05" w:rsidRPr="0099781D" w:rsidRDefault="0099781D" w:rsidP="0099781D">
      <w:pPr>
        <w:pStyle w:val="TM2"/>
        <w:rPr>
          <w:rFonts w:eastAsiaTheme="minorEastAsia" w:cstheme="minorBidi"/>
          <w:kern w:val="2"/>
          <w:sz w:val="28"/>
          <w:szCs w:val="28"/>
          <w:lang w:eastAsia="fr-FR"/>
          <w14:ligatures w14:val="standardContextual"/>
        </w:rPr>
      </w:pPr>
      <w:hyperlink w:anchor="_Toc190696952" w:history="1">
        <w:r w:rsidRPr="0099781D">
          <w:rPr>
            <w:rStyle w:val="Lienhypertexte"/>
            <w:b w:val="0"/>
            <w:bCs w:val="0"/>
            <w:smallCaps w:val="0"/>
          </w:rPr>
          <w:t>1. Doctorat</w:t>
        </w:r>
        <w:r w:rsidR="00A76E05" w:rsidRPr="0099781D">
          <w:rPr>
            <w:webHidden/>
          </w:rPr>
          <w:tab/>
        </w:r>
        <w:r w:rsidR="00A76E05" w:rsidRPr="0099781D">
          <w:rPr>
            <w:b w:val="0"/>
            <w:bCs w:val="0"/>
            <w:webHidden/>
          </w:rPr>
          <w:fldChar w:fldCharType="begin"/>
        </w:r>
        <w:r w:rsidR="00A76E05" w:rsidRPr="0099781D">
          <w:rPr>
            <w:b w:val="0"/>
            <w:bCs w:val="0"/>
            <w:webHidden/>
          </w:rPr>
          <w:instrText xml:space="preserve"> PAGEREF _Toc190696952 \h </w:instrText>
        </w:r>
        <w:r w:rsidR="00A76E05" w:rsidRPr="0099781D">
          <w:rPr>
            <w:b w:val="0"/>
            <w:bCs w:val="0"/>
            <w:webHidden/>
          </w:rPr>
        </w:r>
        <w:r w:rsidR="00A76E05" w:rsidRPr="0099781D">
          <w:rPr>
            <w:b w:val="0"/>
            <w:bCs w:val="0"/>
            <w:webHidden/>
          </w:rPr>
          <w:fldChar w:fldCharType="separate"/>
        </w:r>
        <w:r w:rsidR="00E73525">
          <w:rPr>
            <w:b w:val="0"/>
            <w:bCs w:val="0"/>
            <w:webHidden/>
          </w:rPr>
          <w:t>2</w:t>
        </w:r>
        <w:r w:rsidR="00A76E05" w:rsidRPr="0099781D">
          <w:rPr>
            <w:b w:val="0"/>
            <w:bCs w:val="0"/>
            <w:webHidden/>
          </w:rPr>
          <w:fldChar w:fldCharType="end"/>
        </w:r>
      </w:hyperlink>
    </w:p>
    <w:p w14:paraId="67A31DAB" w14:textId="1BE5C200" w:rsidR="00A76E05" w:rsidRPr="00A76E05" w:rsidRDefault="0099781D" w:rsidP="0099781D">
      <w:pPr>
        <w:pStyle w:val="TM2"/>
        <w:rPr>
          <w:rFonts w:eastAsiaTheme="minorEastAsia" w:cstheme="minorBidi"/>
          <w:kern w:val="2"/>
          <w:lang w:eastAsia="fr-FR"/>
          <w14:ligatures w14:val="standardContextual"/>
        </w:rPr>
      </w:pPr>
      <w:hyperlink w:anchor="_Toc190696953" w:history="1">
        <w:r w:rsidRPr="0099781D">
          <w:rPr>
            <w:rStyle w:val="Lienhypertexte"/>
            <w:b w:val="0"/>
            <w:bCs w:val="0"/>
            <w:smallCaps w:val="0"/>
          </w:rPr>
          <w:t>2. Formation initiale</w:t>
        </w:r>
        <w:r w:rsidR="00A76E05" w:rsidRPr="0099781D">
          <w:rPr>
            <w:webHidden/>
          </w:rPr>
          <w:tab/>
        </w:r>
        <w:r w:rsidR="00A76E05" w:rsidRPr="0099781D">
          <w:rPr>
            <w:b w:val="0"/>
            <w:bCs w:val="0"/>
            <w:webHidden/>
          </w:rPr>
          <w:fldChar w:fldCharType="begin"/>
        </w:r>
        <w:r w:rsidR="00A76E05" w:rsidRPr="0099781D">
          <w:rPr>
            <w:b w:val="0"/>
            <w:bCs w:val="0"/>
            <w:webHidden/>
          </w:rPr>
          <w:instrText xml:space="preserve"> PAGEREF _Toc190696953 \h </w:instrText>
        </w:r>
        <w:r w:rsidR="00A76E05" w:rsidRPr="0099781D">
          <w:rPr>
            <w:b w:val="0"/>
            <w:bCs w:val="0"/>
            <w:webHidden/>
          </w:rPr>
        </w:r>
        <w:r w:rsidR="00A76E05" w:rsidRPr="0099781D">
          <w:rPr>
            <w:b w:val="0"/>
            <w:bCs w:val="0"/>
            <w:webHidden/>
          </w:rPr>
          <w:fldChar w:fldCharType="separate"/>
        </w:r>
        <w:r w:rsidR="00E73525">
          <w:rPr>
            <w:b w:val="0"/>
            <w:bCs w:val="0"/>
            <w:webHidden/>
          </w:rPr>
          <w:t>2</w:t>
        </w:r>
        <w:r w:rsidR="00A76E05" w:rsidRPr="0099781D">
          <w:rPr>
            <w:b w:val="0"/>
            <w:bCs w:val="0"/>
            <w:webHidden/>
          </w:rPr>
          <w:fldChar w:fldCharType="end"/>
        </w:r>
      </w:hyperlink>
    </w:p>
    <w:p w14:paraId="77B60B46" w14:textId="17634DB1" w:rsidR="00A76E05" w:rsidRPr="0099781D" w:rsidRDefault="0099781D" w:rsidP="00BA2709">
      <w:pPr>
        <w:pStyle w:val="TM1"/>
        <w:rPr>
          <w:rFonts w:eastAsiaTheme="minorEastAsia"/>
          <w:kern w:val="2"/>
          <w:u w:val="none"/>
          <w:lang w:eastAsia="fr-FR"/>
          <w14:ligatures w14:val="standardContextual"/>
        </w:rPr>
      </w:pPr>
      <w:hyperlink w:anchor="_Toc190696954" w:history="1">
        <w:r w:rsidRPr="0099781D">
          <w:rPr>
            <w:rStyle w:val="Lienhypertexte"/>
            <w:b/>
            <w:bCs/>
            <w:caps w:val="0"/>
          </w:rPr>
          <w:t>II. Activités de recherche</w:t>
        </w:r>
        <w:r w:rsidR="00A76E05" w:rsidRPr="0099781D">
          <w:rPr>
            <w:webHidden/>
          </w:rPr>
          <w:tab/>
        </w:r>
        <w:r w:rsidR="00A76E05" w:rsidRPr="0099781D">
          <w:rPr>
            <w:webHidden/>
            <w:color w:val="FFFFFF" w:themeColor="background1"/>
            <w:u w:color="000000" w:themeColor="text1"/>
          </w:rPr>
          <w:fldChar w:fldCharType="begin"/>
        </w:r>
        <w:r w:rsidR="00A76E05" w:rsidRPr="0099781D">
          <w:rPr>
            <w:webHidden/>
            <w:color w:val="FFFFFF" w:themeColor="background1"/>
            <w:u w:color="000000" w:themeColor="text1"/>
          </w:rPr>
          <w:instrText xml:space="preserve"> PAGEREF _Toc190696954 \h </w:instrText>
        </w:r>
        <w:r w:rsidR="00A76E05" w:rsidRPr="0099781D">
          <w:rPr>
            <w:webHidden/>
            <w:color w:val="FFFFFF" w:themeColor="background1"/>
            <w:u w:color="000000" w:themeColor="text1"/>
          </w:rPr>
        </w:r>
        <w:r w:rsidR="00A76E05" w:rsidRPr="0099781D">
          <w:rPr>
            <w:webHidden/>
            <w:color w:val="FFFFFF" w:themeColor="background1"/>
            <w:u w:color="000000" w:themeColor="text1"/>
          </w:rPr>
          <w:fldChar w:fldCharType="separate"/>
        </w:r>
        <w:r w:rsidR="00E73525">
          <w:rPr>
            <w:webHidden/>
            <w:color w:val="FFFFFF" w:themeColor="background1"/>
            <w:u w:color="000000" w:themeColor="text1"/>
          </w:rPr>
          <w:t>3</w:t>
        </w:r>
        <w:r w:rsidR="00A76E05" w:rsidRPr="0099781D">
          <w:rPr>
            <w:webHidden/>
            <w:color w:val="FFFFFF" w:themeColor="background1"/>
            <w:u w:color="000000" w:themeColor="text1"/>
          </w:rPr>
          <w:fldChar w:fldCharType="end"/>
        </w:r>
      </w:hyperlink>
    </w:p>
    <w:p w14:paraId="1DDB7AB0" w14:textId="6E0C474B" w:rsidR="00A76E05" w:rsidRPr="0099781D" w:rsidRDefault="0099781D" w:rsidP="0099781D">
      <w:pPr>
        <w:pStyle w:val="TM2"/>
        <w:rPr>
          <w:rFonts w:eastAsiaTheme="minorEastAsia" w:cs="Calibri (Corps)"/>
          <w:b w:val="0"/>
          <w:bCs w:val="0"/>
          <w:smallCaps w:val="0"/>
          <w:kern w:val="2"/>
          <w:lang w:eastAsia="fr-FR"/>
          <w14:ligatures w14:val="standardContextual"/>
        </w:rPr>
      </w:pPr>
      <w:hyperlink w:anchor="_Toc190696955" w:history="1">
        <w:r w:rsidRPr="0099781D">
          <w:rPr>
            <w:rStyle w:val="Lienhypertexte"/>
            <w:rFonts w:cs="Calibri (Corps)"/>
            <w:b w:val="0"/>
            <w:bCs w:val="0"/>
            <w:smallCaps w:val="0"/>
          </w:rPr>
          <w:t>1. Parutions</w:t>
        </w:r>
        <w:r w:rsidR="00A76E05" w:rsidRPr="0099781D">
          <w:rPr>
            <w:rFonts w:cs="Calibri (Corps)"/>
            <w:b w:val="0"/>
            <w:bCs w:val="0"/>
            <w:smallCaps w:val="0"/>
            <w:webHidden/>
          </w:rPr>
          <w:tab/>
        </w:r>
        <w:r w:rsidR="00A76E05" w:rsidRPr="0099781D">
          <w:rPr>
            <w:rFonts w:cs="Calibri (Corps)"/>
            <w:b w:val="0"/>
            <w:bCs w:val="0"/>
            <w:smallCaps w:val="0"/>
            <w:webHidden/>
          </w:rPr>
          <w:fldChar w:fldCharType="begin"/>
        </w:r>
        <w:r w:rsidR="00A76E05" w:rsidRPr="0099781D">
          <w:rPr>
            <w:rFonts w:cs="Calibri (Corps)"/>
            <w:b w:val="0"/>
            <w:bCs w:val="0"/>
            <w:smallCaps w:val="0"/>
            <w:webHidden/>
          </w:rPr>
          <w:instrText xml:space="preserve"> PAGEREF _Toc190696955 \h </w:instrText>
        </w:r>
        <w:r w:rsidR="00A76E05" w:rsidRPr="0099781D">
          <w:rPr>
            <w:rFonts w:cs="Calibri (Corps)"/>
            <w:b w:val="0"/>
            <w:bCs w:val="0"/>
            <w:smallCaps w:val="0"/>
            <w:webHidden/>
          </w:rPr>
        </w:r>
        <w:r w:rsidR="00A76E05" w:rsidRPr="0099781D">
          <w:rPr>
            <w:rFonts w:cs="Calibri (Corps)"/>
            <w:b w:val="0"/>
            <w:bCs w:val="0"/>
            <w:smallCaps w:val="0"/>
            <w:webHidden/>
          </w:rPr>
          <w:fldChar w:fldCharType="separate"/>
        </w:r>
        <w:r w:rsidR="00E73525">
          <w:rPr>
            <w:rFonts w:cs="Calibri (Corps)"/>
            <w:b w:val="0"/>
            <w:bCs w:val="0"/>
            <w:smallCaps w:val="0"/>
            <w:webHidden/>
          </w:rPr>
          <w:t>3</w:t>
        </w:r>
        <w:r w:rsidR="00A76E05" w:rsidRPr="0099781D">
          <w:rPr>
            <w:rFonts w:cs="Calibri (Corps)"/>
            <w:b w:val="0"/>
            <w:bCs w:val="0"/>
            <w:smallCaps w:val="0"/>
            <w:webHidden/>
          </w:rPr>
          <w:fldChar w:fldCharType="end"/>
        </w:r>
      </w:hyperlink>
    </w:p>
    <w:p w14:paraId="07FE67F7" w14:textId="7C485E1C" w:rsidR="00A76E05" w:rsidRPr="0099781D" w:rsidRDefault="0099781D" w:rsidP="0099781D">
      <w:pPr>
        <w:pStyle w:val="TM2"/>
        <w:rPr>
          <w:rFonts w:eastAsiaTheme="minorEastAsia" w:cs="Calibri (Corps)"/>
          <w:b w:val="0"/>
          <w:bCs w:val="0"/>
          <w:smallCaps w:val="0"/>
          <w:kern w:val="2"/>
          <w:lang w:eastAsia="fr-FR"/>
          <w14:ligatures w14:val="standardContextual"/>
        </w:rPr>
      </w:pPr>
      <w:hyperlink w:anchor="_Toc190696956" w:history="1">
        <w:r w:rsidRPr="0099781D">
          <w:rPr>
            <w:rStyle w:val="Lienhypertexte"/>
            <w:rFonts w:cs="Calibri (Corps)"/>
            <w:b w:val="0"/>
            <w:bCs w:val="0"/>
            <w:smallCaps w:val="0"/>
          </w:rPr>
          <w:t>2. Projets de recherche</w:t>
        </w:r>
        <w:r w:rsidR="00A76E05" w:rsidRPr="0099781D">
          <w:rPr>
            <w:rFonts w:cs="Calibri (Corps)"/>
            <w:b w:val="0"/>
            <w:bCs w:val="0"/>
            <w:smallCaps w:val="0"/>
            <w:webHidden/>
          </w:rPr>
          <w:tab/>
        </w:r>
        <w:r w:rsidR="00A76E05" w:rsidRPr="0099781D">
          <w:rPr>
            <w:rFonts w:cs="Calibri (Corps)"/>
            <w:b w:val="0"/>
            <w:bCs w:val="0"/>
            <w:smallCaps w:val="0"/>
            <w:webHidden/>
          </w:rPr>
          <w:fldChar w:fldCharType="begin"/>
        </w:r>
        <w:r w:rsidR="00A76E05" w:rsidRPr="0099781D">
          <w:rPr>
            <w:rFonts w:cs="Calibri (Corps)"/>
            <w:b w:val="0"/>
            <w:bCs w:val="0"/>
            <w:smallCaps w:val="0"/>
            <w:webHidden/>
          </w:rPr>
          <w:instrText xml:space="preserve"> PAGEREF _Toc190696956 \h </w:instrText>
        </w:r>
        <w:r w:rsidR="00A76E05" w:rsidRPr="0099781D">
          <w:rPr>
            <w:rFonts w:cs="Calibri (Corps)"/>
            <w:b w:val="0"/>
            <w:bCs w:val="0"/>
            <w:smallCaps w:val="0"/>
            <w:webHidden/>
          </w:rPr>
        </w:r>
        <w:r w:rsidR="00A76E05" w:rsidRPr="0099781D">
          <w:rPr>
            <w:rFonts w:cs="Calibri (Corps)"/>
            <w:b w:val="0"/>
            <w:bCs w:val="0"/>
            <w:smallCaps w:val="0"/>
            <w:webHidden/>
          </w:rPr>
          <w:fldChar w:fldCharType="separate"/>
        </w:r>
        <w:r w:rsidR="00E73525">
          <w:rPr>
            <w:rFonts w:cs="Calibri (Corps)"/>
            <w:b w:val="0"/>
            <w:bCs w:val="0"/>
            <w:smallCaps w:val="0"/>
            <w:webHidden/>
          </w:rPr>
          <w:t>5</w:t>
        </w:r>
        <w:r w:rsidR="00A76E05" w:rsidRPr="0099781D">
          <w:rPr>
            <w:rFonts w:cs="Calibri (Corps)"/>
            <w:b w:val="0"/>
            <w:bCs w:val="0"/>
            <w:smallCaps w:val="0"/>
            <w:webHidden/>
          </w:rPr>
          <w:fldChar w:fldCharType="end"/>
        </w:r>
      </w:hyperlink>
    </w:p>
    <w:p w14:paraId="45E720C8" w14:textId="230F4043" w:rsidR="00A76E05" w:rsidRPr="0099781D" w:rsidRDefault="0099781D" w:rsidP="0099781D">
      <w:pPr>
        <w:pStyle w:val="TM2"/>
        <w:rPr>
          <w:rFonts w:eastAsiaTheme="minorEastAsia" w:cs="Calibri (Corps)"/>
          <w:b w:val="0"/>
          <w:bCs w:val="0"/>
          <w:smallCaps w:val="0"/>
          <w:kern w:val="2"/>
          <w:lang w:eastAsia="fr-FR"/>
          <w14:ligatures w14:val="standardContextual"/>
        </w:rPr>
      </w:pPr>
      <w:hyperlink w:anchor="_Toc190696957" w:history="1">
        <w:r w:rsidRPr="0099781D">
          <w:rPr>
            <w:rStyle w:val="Lienhypertexte"/>
            <w:rFonts w:cs="Calibri (Corps)"/>
            <w:b w:val="0"/>
            <w:bCs w:val="0"/>
            <w:smallCaps w:val="0"/>
          </w:rPr>
          <w:t>3. Expériences de terrain</w:t>
        </w:r>
        <w:r w:rsidR="00A76E05" w:rsidRPr="0099781D">
          <w:rPr>
            <w:rFonts w:cs="Calibri (Corps)"/>
            <w:b w:val="0"/>
            <w:bCs w:val="0"/>
            <w:smallCaps w:val="0"/>
            <w:webHidden/>
          </w:rPr>
          <w:tab/>
        </w:r>
        <w:r w:rsidR="00A76E05" w:rsidRPr="0099781D">
          <w:rPr>
            <w:rFonts w:cs="Calibri (Corps)"/>
            <w:b w:val="0"/>
            <w:bCs w:val="0"/>
            <w:smallCaps w:val="0"/>
            <w:webHidden/>
          </w:rPr>
          <w:fldChar w:fldCharType="begin"/>
        </w:r>
        <w:r w:rsidR="00A76E05" w:rsidRPr="0099781D">
          <w:rPr>
            <w:rFonts w:cs="Calibri (Corps)"/>
            <w:b w:val="0"/>
            <w:bCs w:val="0"/>
            <w:smallCaps w:val="0"/>
            <w:webHidden/>
          </w:rPr>
          <w:instrText xml:space="preserve"> PAGEREF _Toc190696957 \h </w:instrText>
        </w:r>
        <w:r w:rsidR="00A76E05" w:rsidRPr="0099781D">
          <w:rPr>
            <w:rFonts w:cs="Calibri (Corps)"/>
            <w:b w:val="0"/>
            <w:bCs w:val="0"/>
            <w:smallCaps w:val="0"/>
            <w:webHidden/>
          </w:rPr>
        </w:r>
        <w:r w:rsidR="00A76E05" w:rsidRPr="0099781D">
          <w:rPr>
            <w:rFonts w:cs="Calibri (Corps)"/>
            <w:b w:val="0"/>
            <w:bCs w:val="0"/>
            <w:smallCaps w:val="0"/>
            <w:webHidden/>
          </w:rPr>
          <w:fldChar w:fldCharType="separate"/>
        </w:r>
        <w:r w:rsidR="00E73525">
          <w:rPr>
            <w:rFonts w:cs="Calibri (Corps)"/>
            <w:b w:val="0"/>
            <w:bCs w:val="0"/>
            <w:smallCaps w:val="0"/>
            <w:webHidden/>
          </w:rPr>
          <w:t>5</w:t>
        </w:r>
        <w:r w:rsidR="00A76E05" w:rsidRPr="0099781D">
          <w:rPr>
            <w:rFonts w:cs="Calibri (Corps)"/>
            <w:b w:val="0"/>
            <w:bCs w:val="0"/>
            <w:smallCaps w:val="0"/>
            <w:webHidden/>
          </w:rPr>
          <w:fldChar w:fldCharType="end"/>
        </w:r>
      </w:hyperlink>
    </w:p>
    <w:p w14:paraId="4EE17F62" w14:textId="6039989B" w:rsidR="00A76E05" w:rsidRPr="0099781D" w:rsidRDefault="0099781D" w:rsidP="00BA2709">
      <w:pPr>
        <w:pStyle w:val="TM1"/>
        <w:rPr>
          <w:rFonts w:eastAsiaTheme="minorEastAsia"/>
          <w:kern w:val="2"/>
          <w:u w:val="none"/>
          <w:lang w:eastAsia="fr-FR"/>
          <w14:ligatures w14:val="standardContextual"/>
        </w:rPr>
      </w:pPr>
      <w:hyperlink w:anchor="_Toc190696958" w:history="1">
        <w:r w:rsidRPr="0099781D">
          <w:rPr>
            <w:rStyle w:val="Lienhypertexte"/>
            <w:b/>
            <w:bCs/>
            <w:caps w:val="0"/>
          </w:rPr>
          <w:t>I</w:t>
        </w:r>
        <w:r>
          <w:rPr>
            <w:rStyle w:val="Lienhypertexte"/>
            <w:b/>
            <w:bCs/>
            <w:caps w:val="0"/>
          </w:rPr>
          <w:t>II</w:t>
        </w:r>
        <w:r w:rsidRPr="0099781D">
          <w:rPr>
            <w:rStyle w:val="Lienhypertexte"/>
            <w:b/>
            <w:bCs/>
            <w:caps w:val="0"/>
          </w:rPr>
          <w:t>. Activités d’enseignement universitaire</w:t>
        </w:r>
        <w:r w:rsidR="00A76E05" w:rsidRPr="0099781D">
          <w:rPr>
            <w:webHidden/>
          </w:rPr>
          <w:tab/>
        </w:r>
        <w:r w:rsidR="00A76E05" w:rsidRPr="00FC77B2">
          <w:rPr>
            <w:webHidden/>
            <w:color w:val="000000" w:themeColor="text1"/>
            <w:sz w:val="24"/>
            <w:szCs w:val="24"/>
            <w:u w:color="000000" w:themeColor="text1"/>
          </w:rPr>
          <w:fldChar w:fldCharType="begin"/>
        </w:r>
        <w:r w:rsidR="00A76E05" w:rsidRPr="00FC77B2">
          <w:rPr>
            <w:webHidden/>
            <w:color w:val="000000" w:themeColor="text1"/>
            <w:sz w:val="24"/>
            <w:szCs w:val="24"/>
            <w:u w:color="000000" w:themeColor="text1"/>
          </w:rPr>
          <w:instrText xml:space="preserve"> PAGEREF _Toc190696958 \h </w:instrText>
        </w:r>
        <w:r w:rsidR="00A76E05" w:rsidRPr="00FC77B2">
          <w:rPr>
            <w:webHidden/>
            <w:color w:val="000000" w:themeColor="text1"/>
            <w:sz w:val="24"/>
            <w:szCs w:val="24"/>
            <w:u w:color="000000" w:themeColor="text1"/>
          </w:rPr>
        </w:r>
        <w:r w:rsidR="00A76E05" w:rsidRPr="00FC77B2">
          <w:rPr>
            <w:webHidden/>
            <w:color w:val="000000" w:themeColor="text1"/>
            <w:sz w:val="24"/>
            <w:szCs w:val="24"/>
            <w:u w:color="000000" w:themeColor="text1"/>
          </w:rPr>
          <w:fldChar w:fldCharType="separate"/>
        </w:r>
        <w:r w:rsidR="00E73525">
          <w:rPr>
            <w:webHidden/>
            <w:color w:val="000000" w:themeColor="text1"/>
            <w:sz w:val="24"/>
            <w:szCs w:val="24"/>
            <w:u w:color="000000" w:themeColor="text1"/>
          </w:rPr>
          <w:t>6</w:t>
        </w:r>
        <w:r w:rsidR="00A76E05" w:rsidRPr="00FC77B2">
          <w:rPr>
            <w:webHidden/>
            <w:color w:val="000000" w:themeColor="text1"/>
            <w:sz w:val="24"/>
            <w:szCs w:val="24"/>
            <w:u w:color="000000" w:themeColor="text1"/>
          </w:rPr>
          <w:fldChar w:fldCharType="end"/>
        </w:r>
      </w:hyperlink>
    </w:p>
    <w:p w14:paraId="3BE0AD91" w14:textId="51366A32" w:rsidR="00A76E05" w:rsidRPr="00BA2709" w:rsidRDefault="00BA2709" w:rsidP="00BA2709">
      <w:pPr>
        <w:pStyle w:val="TM1"/>
        <w:rPr>
          <w:rFonts w:eastAsiaTheme="minorEastAsia"/>
          <w:kern w:val="2"/>
          <w:u w:val="none"/>
          <w:lang w:eastAsia="fr-FR"/>
          <w14:ligatures w14:val="standardContextual"/>
        </w:rPr>
      </w:pPr>
      <w:hyperlink w:anchor="_Toc190696959" w:history="1">
        <w:r w:rsidRPr="00BA2709">
          <w:rPr>
            <w:rStyle w:val="Lienhypertexte"/>
            <w:b/>
            <w:bCs/>
            <w:caps w:val="0"/>
          </w:rPr>
          <w:t>IV. Activités collectives et académiques</w:t>
        </w:r>
        <w:r w:rsidR="00A76E05" w:rsidRPr="00BA2709">
          <w:rPr>
            <w:webHidden/>
          </w:rPr>
          <w:tab/>
        </w:r>
        <w:r w:rsidR="00A76E05" w:rsidRPr="00BA2709">
          <w:rPr>
            <w:webHidden/>
            <w:color w:val="FFFFFF" w:themeColor="background1"/>
            <w:u w:color="000000" w:themeColor="text1"/>
          </w:rPr>
          <w:fldChar w:fldCharType="begin"/>
        </w:r>
        <w:r w:rsidR="00A76E05" w:rsidRPr="00BA2709">
          <w:rPr>
            <w:webHidden/>
            <w:color w:val="FFFFFF" w:themeColor="background1"/>
            <w:u w:color="000000" w:themeColor="text1"/>
          </w:rPr>
          <w:instrText xml:space="preserve"> PAGEREF _Toc190696959 \h </w:instrText>
        </w:r>
        <w:r w:rsidR="00A76E05" w:rsidRPr="00BA2709">
          <w:rPr>
            <w:webHidden/>
            <w:color w:val="FFFFFF" w:themeColor="background1"/>
            <w:u w:color="000000" w:themeColor="text1"/>
          </w:rPr>
        </w:r>
        <w:r w:rsidR="00A76E05" w:rsidRPr="00BA2709">
          <w:rPr>
            <w:webHidden/>
            <w:color w:val="FFFFFF" w:themeColor="background1"/>
            <w:u w:color="000000" w:themeColor="text1"/>
          </w:rPr>
          <w:fldChar w:fldCharType="separate"/>
        </w:r>
        <w:r w:rsidR="00E73525">
          <w:rPr>
            <w:webHidden/>
            <w:color w:val="FFFFFF" w:themeColor="background1"/>
            <w:u w:color="000000" w:themeColor="text1"/>
          </w:rPr>
          <w:t>7</w:t>
        </w:r>
        <w:r w:rsidR="00A76E05" w:rsidRPr="00BA2709">
          <w:rPr>
            <w:webHidden/>
            <w:color w:val="FFFFFF" w:themeColor="background1"/>
            <w:u w:color="000000" w:themeColor="text1"/>
          </w:rPr>
          <w:fldChar w:fldCharType="end"/>
        </w:r>
      </w:hyperlink>
    </w:p>
    <w:p w14:paraId="356F5AC9" w14:textId="7AEF7BE1" w:rsidR="00A76E05" w:rsidRPr="00BA2709" w:rsidRDefault="00BA2709" w:rsidP="0099781D">
      <w:pPr>
        <w:pStyle w:val="TM2"/>
        <w:rPr>
          <w:rFonts w:eastAsiaTheme="minorEastAsia" w:cs="Calibri (Corps)"/>
          <w:b w:val="0"/>
          <w:bCs w:val="0"/>
          <w:smallCaps w:val="0"/>
          <w:kern w:val="2"/>
          <w:lang w:eastAsia="fr-FR"/>
          <w14:ligatures w14:val="standardContextual"/>
        </w:rPr>
      </w:pPr>
      <w:hyperlink w:anchor="_Toc190696960" w:history="1">
        <w:r w:rsidRPr="00BA2709">
          <w:rPr>
            <w:rStyle w:val="Lienhypertexte"/>
            <w:rFonts w:cs="Calibri (Corps)"/>
            <w:b w:val="0"/>
            <w:bCs w:val="0"/>
            <w:smallCaps w:val="0"/>
          </w:rPr>
          <w:t>1. Coordinations scientifiques</w:t>
        </w:r>
        <w:r w:rsidR="00A76E05" w:rsidRPr="00BA2709">
          <w:rPr>
            <w:rFonts w:cs="Calibri (Corps)"/>
            <w:b w:val="0"/>
            <w:bCs w:val="0"/>
            <w:smallCaps w:val="0"/>
            <w:webHidden/>
          </w:rPr>
          <w:tab/>
        </w:r>
        <w:r w:rsidR="00A76E05" w:rsidRPr="00BA2709">
          <w:rPr>
            <w:rFonts w:cs="Calibri (Corps)"/>
            <w:b w:val="0"/>
            <w:bCs w:val="0"/>
            <w:smallCaps w:val="0"/>
            <w:webHidden/>
          </w:rPr>
          <w:fldChar w:fldCharType="begin"/>
        </w:r>
        <w:r w:rsidR="00A76E05" w:rsidRPr="00BA2709">
          <w:rPr>
            <w:rFonts w:cs="Calibri (Corps)"/>
            <w:b w:val="0"/>
            <w:bCs w:val="0"/>
            <w:smallCaps w:val="0"/>
            <w:webHidden/>
          </w:rPr>
          <w:instrText xml:space="preserve"> PAGEREF _Toc190696960 \h </w:instrText>
        </w:r>
        <w:r w:rsidR="00A76E05" w:rsidRPr="00BA2709">
          <w:rPr>
            <w:rFonts w:cs="Calibri (Corps)"/>
            <w:b w:val="0"/>
            <w:bCs w:val="0"/>
            <w:smallCaps w:val="0"/>
            <w:webHidden/>
          </w:rPr>
        </w:r>
        <w:r w:rsidR="00A76E05" w:rsidRPr="00BA2709">
          <w:rPr>
            <w:rFonts w:cs="Calibri (Corps)"/>
            <w:b w:val="0"/>
            <w:bCs w:val="0"/>
            <w:smallCaps w:val="0"/>
            <w:webHidden/>
          </w:rPr>
          <w:fldChar w:fldCharType="separate"/>
        </w:r>
        <w:r w:rsidR="00E73525">
          <w:rPr>
            <w:rFonts w:cs="Calibri (Corps)"/>
            <w:b w:val="0"/>
            <w:bCs w:val="0"/>
            <w:smallCaps w:val="0"/>
            <w:webHidden/>
          </w:rPr>
          <w:t>7</w:t>
        </w:r>
        <w:r w:rsidR="00A76E05" w:rsidRPr="00BA2709">
          <w:rPr>
            <w:rFonts w:cs="Calibri (Corps)"/>
            <w:b w:val="0"/>
            <w:bCs w:val="0"/>
            <w:smallCaps w:val="0"/>
            <w:webHidden/>
          </w:rPr>
          <w:fldChar w:fldCharType="end"/>
        </w:r>
      </w:hyperlink>
    </w:p>
    <w:p w14:paraId="0BFA92F6" w14:textId="021609B8" w:rsidR="00A76E05" w:rsidRPr="00BA2709" w:rsidRDefault="00BA2709" w:rsidP="0099781D">
      <w:pPr>
        <w:pStyle w:val="TM2"/>
        <w:rPr>
          <w:rFonts w:eastAsiaTheme="minorEastAsia" w:cs="Calibri (Corps)"/>
          <w:b w:val="0"/>
          <w:bCs w:val="0"/>
          <w:smallCaps w:val="0"/>
          <w:kern w:val="2"/>
          <w:lang w:eastAsia="fr-FR"/>
          <w14:ligatures w14:val="standardContextual"/>
        </w:rPr>
      </w:pPr>
      <w:hyperlink w:anchor="_Toc190696961" w:history="1">
        <w:r w:rsidRPr="00BA2709">
          <w:rPr>
            <w:rStyle w:val="Lienhypertexte"/>
            <w:rFonts w:cs="Calibri (Corps)"/>
            <w:b w:val="0"/>
            <w:bCs w:val="0"/>
            <w:smallCaps w:val="0"/>
          </w:rPr>
          <w:t>2. Engagements collectifs</w:t>
        </w:r>
        <w:r w:rsidR="00A76E05" w:rsidRPr="00BA2709">
          <w:rPr>
            <w:rFonts w:cs="Calibri (Corps)"/>
            <w:b w:val="0"/>
            <w:bCs w:val="0"/>
            <w:smallCaps w:val="0"/>
            <w:webHidden/>
          </w:rPr>
          <w:tab/>
        </w:r>
        <w:r w:rsidR="00A76E05" w:rsidRPr="00BA2709">
          <w:rPr>
            <w:rFonts w:cs="Calibri (Corps)"/>
            <w:b w:val="0"/>
            <w:bCs w:val="0"/>
            <w:smallCaps w:val="0"/>
            <w:webHidden/>
          </w:rPr>
          <w:fldChar w:fldCharType="begin"/>
        </w:r>
        <w:r w:rsidR="00A76E05" w:rsidRPr="00BA2709">
          <w:rPr>
            <w:rFonts w:cs="Calibri (Corps)"/>
            <w:b w:val="0"/>
            <w:bCs w:val="0"/>
            <w:smallCaps w:val="0"/>
            <w:webHidden/>
          </w:rPr>
          <w:instrText xml:space="preserve"> PAGEREF _Toc190696961 \h </w:instrText>
        </w:r>
        <w:r w:rsidR="00A76E05" w:rsidRPr="00BA2709">
          <w:rPr>
            <w:rFonts w:cs="Calibri (Corps)"/>
            <w:b w:val="0"/>
            <w:bCs w:val="0"/>
            <w:smallCaps w:val="0"/>
            <w:webHidden/>
          </w:rPr>
        </w:r>
        <w:r w:rsidR="00A76E05" w:rsidRPr="00BA2709">
          <w:rPr>
            <w:rFonts w:cs="Calibri (Corps)"/>
            <w:b w:val="0"/>
            <w:bCs w:val="0"/>
            <w:smallCaps w:val="0"/>
            <w:webHidden/>
          </w:rPr>
          <w:fldChar w:fldCharType="separate"/>
        </w:r>
        <w:r w:rsidR="00E73525">
          <w:rPr>
            <w:rFonts w:cs="Calibri (Corps)"/>
            <w:b w:val="0"/>
            <w:bCs w:val="0"/>
            <w:smallCaps w:val="0"/>
            <w:webHidden/>
          </w:rPr>
          <w:t>7</w:t>
        </w:r>
        <w:r w:rsidR="00A76E05" w:rsidRPr="00BA2709">
          <w:rPr>
            <w:rFonts w:cs="Calibri (Corps)"/>
            <w:b w:val="0"/>
            <w:bCs w:val="0"/>
            <w:smallCaps w:val="0"/>
            <w:webHidden/>
          </w:rPr>
          <w:fldChar w:fldCharType="end"/>
        </w:r>
      </w:hyperlink>
    </w:p>
    <w:p w14:paraId="26E494DA" w14:textId="0F16DCBD" w:rsidR="00A76E05" w:rsidRPr="00BA2709" w:rsidRDefault="00A76E05" w:rsidP="00BA2709">
      <w:pPr>
        <w:pStyle w:val="TM1"/>
        <w:rPr>
          <w:rFonts w:eastAsiaTheme="minorEastAsia" w:cstheme="minorBidi"/>
          <w:kern w:val="2"/>
          <w:u w:val="none"/>
          <w:lang w:eastAsia="fr-FR"/>
          <w14:ligatures w14:val="standardContextual"/>
        </w:rPr>
      </w:pPr>
      <w:hyperlink w:anchor="_Toc190696962" w:history="1">
        <w:r w:rsidRPr="00BA2709">
          <w:rPr>
            <w:rStyle w:val="Lienhypertexte"/>
            <w:b/>
            <w:bCs/>
            <w:caps w:val="0"/>
          </w:rPr>
          <w:t>V. C</w:t>
        </w:r>
        <w:r w:rsidR="00BA2709" w:rsidRPr="00BA2709">
          <w:rPr>
            <w:rStyle w:val="Lienhypertexte"/>
            <w:b/>
            <w:bCs/>
            <w:caps w:val="0"/>
          </w:rPr>
          <w:t>ompétences</w:t>
        </w:r>
        <w:r w:rsidRPr="00BA2709">
          <w:rPr>
            <w:webHidden/>
          </w:rPr>
          <w:tab/>
        </w:r>
        <w:r w:rsidRPr="00BA2709">
          <w:rPr>
            <w:webHidden/>
            <w:color w:val="FFFFFF" w:themeColor="background1"/>
            <w:u w:color="000000" w:themeColor="text1"/>
          </w:rPr>
          <w:fldChar w:fldCharType="begin"/>
        </w:r>
        <w:r w:rsidRPr="00BA2709">
          <w:rPr>
            <w:webHidden/>
            <w:color w:val="FFFFFF" w:themeColor="background1"/>
            <w:u w:color="000000" w:themeColor="text1"/>
          </w:rPr>
          <w:instrText xml:space="preserve"> PAGEREF _Toc190696962 \h </w:instrText>
        </w:r>
        <w:r w:rsidRPr="00BA2709">
          <w:rPr>
            <w:webHidden/>
            <w:color w:val="FFFFFF" w:themeColor="background1"/>
            <w:u w:color="000000" w:themeColor="text1"/>
          </w:rPr>
        </w:r>
        <w:r w:rsidRPr="00BA2709">
          <w:rPr>
            <w:webHidden/>
            <w:color w:val="FFFFFF" w:themeColor="background1"/>
            <w:u w:color="000000" w:themeColor="text1"/>
          </w:rPr>
          <w:fldChar w:fldCharType="separate"/>
        </w:r>
        <w:r w:rsidR="00E73525">
          <w:rPr>
            <w:webHidden/>
            <w:color w:val="FFFFFF" w:themeColor="background1"/>
            <w:u w:color="000000" w:themeColor="text1"/>
          </w:rPr>
          <w:t>8</w:t>
        </w:r>
        <w:r w:rsidRPr="00BA2709">
          <w:rPr>
            <w:webHidden/>
            <w:color w:val="FFFFFF" w:themeColor="background1"/>
            <w:u w:color="000000" w:themeColor="text1"/>
          </w:rPr>
          <w:fldChar w:fldCharType="end"/>
        </w:r>
      </w:hyperlink>
    </w:p>
    <w:p w14:paraId="2A2F2C7D" w14:textId="6D8C76C3" w:rsidR="00A76E05" w:rsidRPr="00BA2709" w:rsidRDefault="00BA2709" w:rsidP="0099781D">
      <w:pPr>
        <w:pStyle w:val="TM2"/>
        <w:rPr>
          <w:rFonts w:eastAsiaTheme="minorEastAsia" w:cs="Calibri (Corps)"/>
          <w:b w:val="0"/>
          <w:bCs w:val="0"/>
          <w:smallCaps w:val="0"/>
          <w:kern w:val="2"/>
          <w:lang w:eastAsia="fr-FR"/>
          <w14:ligatures w14:val="standardContextual"/>
        </w:rPr>
      </w:pPr>
      <w:hyperlink w:anchor="_Toc190696963" w:history="1">
        <w:r w:rsidRPr="00BA2709">
          <w:rPr>
            <w:rStyle w:val="Lienhypertexte"/>
            <w:rFonts w:cs="Calibri (Corps)"/>
            <w:b w:val="0"/>
            <w:bCs w:val="0"/>
            <w:smallCaps w:val="0"/>
          </w:rPr>
          <w:t>1. Compétences professionnelles</w:t>
        </w:r>
        <w:r w:rsidR="00A76E05" w:rsidRPr="00BA2709">
          <w:rPr>
            <w:rFonts w:cs="Calibri (Corps)"/>
            <w:b w:val="0"/>
            <w:bCs w:val="0"/>
            <w:smallCaps w:val="0"/>
            <w:webHidden/>
          </w:rPr>
          <w:tab/>
        </w:r>
        <w:r w:rsidR="00A76E05" w:rsidRPr="00BA2709">
          <w:rPr>
            <w:rFonts w:cs="Calibri (Corps)"/>
            <w:b w:val="0"/>
            <w:bCs w:val="0"/>
            <w:smallCaps w:val="0"/>
            <w:webHidden/>
          </w:rPr>
          <w:fldChar w:fldCharType="begin"/>
        </w:r>
        <w:r w:rsidR="00A76E05" w:rsidRPr="00BA2709">
          <w:rPr>
            <w:rFonts w:cs="Calibri (Corps)"/>
            <w:b w:val="0"/>
            <w:bCs w:val="0"/>
            <w:smallCaps w:val="0"/>
            <w:webHidden/>
          </w:rPr>
          <w:instrText xml:space="preserve"> PAGEREF _Toc190696963 \h </w:instrText>
        </w:r>
        <w:r w:rsidR="00A76E05" w:rsidRPr="00BA2709">
          <w:rPr>
            <w:rFonts w:cs="Calibri (Corps)"/>
            <w:b w:val="0"/>
            <w:bCs w:val="0"/>
            <w:smallCaps w:val="0"/>
            <w:webHidden/>
          </w:rPr>
        </w:r>
        <w:r w:rsidR="00A76E05" w:rsidRPr="00BA2709">
          <w:rPr>
            <w:rFonts w:cs="Calibri (Corps)"/>
            <w:b w:val="0"/>
            <w:bCs w:val="0"/>
            <w:smallCaps w:val="0"/>
            <w:webHidden/>
          </w:rPr>
          <w:fldChar w:fldCharType="separate"/>
        </w:r>
        <w:r w:rsidR="00E73525">
          <w:rPr>
            <w:rFonts w:cs="Calibri (Corps)"/>
            <w:b w:val="0"/>
            <w:bCs w:val="0"/>
            <w:smallCaps w:val="0"/>
            <w:webHidden/>
          </w:rPr>
          <w:t>8</w:t>
        </w:r>
        <w:r w:rsidR="00A76E05" w:rsidRPr="00BA2709">
          <w:rPr>
            <w:rFonts w:cs="Calibri (Corps)"/>
            <w:b w:val="0"/>
            <w:bCs w:val="0"/>
            <w:smallCaps w:val="0"/>
            <w:webHidden/>
          </w:rPr>
          <w:fldChar w:fldCharType="end"/>
        </w:r>
      </w:hyperlink>
    </w:p>
    <w:p w14:paraId="6ECA8136" w14:textId="7E251408" w:rsidR="00A76E05" w:rsidRPr="00BA2709" w:rsidRDefault="00BA2709" w:rsidP="0099781D">
      <w:pPr>
        <w:pStyle w:val="TM2"/>
        <w:rPr>
          <w:rFonts w:eastAsiaTheme="minorEastAsia" w:cs="Calibri (Corps)"/>
          <w:b w:val="0"/>
          <w:bCs w:val="0"/>
          <w:smallCaps w:val="0"/>
          <w:kern w:val="2"/>
          <w:lang w:eastAsia="fr-FR"/>
          <w14:ligatures w14:val="standardContextual"/>
        </w:rPr>
      </w:pPr>
      <w:hyperlink w:anchor="_Toc190696964" w:history="1">
        <w:r w:rsidRPr="00BA2709">
          <w:rPr>
            <w:rStyle w:val="Lienhypertexte"/>
            <w:rFonts w:cs="Calibri (Corps)"/>
            <w:b w:val="0"/>
            <w:bCs w:val="0"/>
            <w:smallCaps w:val="0"/>
          </w:rPr>
          <w:t>2. Compétences linguistiques</w:t>
        </w:r>
        <w:r w:rsidR="00A76E05" w:rsidRPr="00BA2709">
          <w:rPr>
            <w:rFonts w:cs="Calibri (Corps)"/>
            <w:b w:val="0"/>
            <w:bCs w:val="0"/>
            <w:smallCaps w:val="0"/>
            <w:webHidden/>
          </w:rPr>
          <w:tab/>
        </w:r>
        <w:r w:rsidR="00A76E05" w:rsidRPr="00BA2709">
          <w:rPr>
            <w:rFonts w:cs="Calibri (Corps)"/>
            <w:b w:val="0"/>
            <w:bCs w:val="0"/>
            <w:smallCaps w:val="0"/>
            <w:webHidden/>
          </w:rPr>
          <w:fldChar w:fldCharType="begin"/>
        </w:r>
        <w:r w:rsidR="00A76E05" w:rsidRPr="00BA2709">
          <w:rPr>
            <w:rFonts w:cs="Calibri (Corps)"/>
            <w:b w:val="0"/>
            <w:bCs w:val="0"/>
            <w:smallCaps w:val="0"/>
            <w:webHidden/>
          </w:rPr>
          <w:instrText xml:space="preserve"> PAGEREF _Toc190696964 \h </w:instrText>
        </w:r>
        <w:r w:rsidR="00A76E05" w:rsidRPr="00BA2709">
          <w:rPr>
            <w:rFonts w:cs="Calibri (Corps)"/>
            <w:b w:val="0"/>
            <w:bCs w:val="0"/>
            <w:smallCaps w:val="0"/>
            <w:webHidden/>
          </w:rPr>
        </w:r>
        <w:r w:rsidR="00A76E05" w:rsidRPr="00BA2709">
          <w:rPr>
            <w:rFonts w:cs="Calibri (Corps)"/>
            <w:b w:val="0"/>
            <w:bCs w:val="0"/>
            <w:smallCaps w:val="0"/>
            <w:webHidden/>
          </w:rPr>
          <w:fldChar w:fldCharType="separate"/>
        </w:r>
        <w:r w:rsidR="00E73525">
          <w:rPr>
            <w:rFonts w:cs="Calibri (Corps)"/>
            <w:b w:val="0"/>
            <w:bCs w:val="0"/>
            <w:smallCaps w:val="0"/>
            <w:webHidden/>
          </w:rPr>
          <w:t>8</w:t>
        </w:r>
        <w:r w:rsidR="00A76E05" w:rsidRPr="00BA2709">
          <w:rPr>
            <w:rFonts w:cs="Calibri (Corps)"/>
            <w:b w:val="0"/>
            <w:bCs w:val="0"/>
            <w:smallCaps w:val="0"/>
            <w:webHidden/>
          </w:rPr>
          <w:fldChar w:fldCharType="end"/>
        </w:r>
      </w:hyperlink>
    </w:p>
    <w:p w14:paraId="5A7E71B0" w14:textId="69CBF198" w:rsidR="000B1610" w:rsidRDefault="00A76E05">
      <w:pPr>
        <w:rPr>
          <w:rFonts w:cs="Liberation Serif"/>
          <w:szCs w:val="24"/>
        </w:rPr>
      </w:pPr>
      <w:r w:rsidRPr="00A76E05">
        <w:rPr>
          <w:rFonts w:cs="Liberation Serif"/>
          <w:szCs w:val="24"/>
        </w:rPr>
        <w:fldChar w:fldCharType="end"/>
      </w:r>
      <w:r w:rsidR="000B1610">
        <w:rPr>
          <w:rFonts w:cs="Liberation Serif"/>
          <w:szCs w:val="24"/>
        </w:rPr>
        <w:br w:type="page"/>
      </w:r>
    </w:p>
    <w:p w14:paraId="00D90EDD" w14:textId="591EFD97" w:rsidR="000B1610" w:rsidRPr="0090797F" w:rsidRDefault="006B4045" w:rsidP="008730B3">
      <w:pPr>
        <w:pStyle w:val="Titre1"/>
        <w:spacing w:before="0" w:after="240"/>
        <w:rPr>
          <w:bCs/>
          <w:u w:val="none"/>
        </w:rPr>
      </w:pPr>
      <w:bookmarkStart w:id="0" w:name="_Toc190696951"/>
      <w:r w:rsidRPr="006B4045">
        <w:rPr>
          <w:bCs/>
          <w:szCs w:val="36"/>
          <w:u w:val="none"/>
        </w:rPr>
        <w:lastRenderedPageBreak/>
        <w:t>I</w:t>
      </w:r>
      <w:r w:rsidR="000B1610" w:rsidRPr="006B4045">
        <w:rPr>
          <w:bCs/>
          <w:szCs w:val="36"/>
          <w:u w:val="none"/>
        </w:rPr>
        <w:t>.</w:t>
      </w:r>
      <w:r w:rsidR="000B1610" w:rsidRPr="0090797F">
        <w:rPr>
          <w:bCs/>
          <w:u w:val="none"/>
        </w:rPr>
        <w:t xml:space="preserve"> </w:t>
      </w:r>
      <w:r w:rsidR="00505619">
        <w:rPr>
          <w:bCs/>
          <w:smallCaps/>
          <w:u w:val="none"/>
        </w:rPr>
        <w:t>Doctorat et Formation</w:t>
      </w:r>
      <w:bookmarkEnd w:id="0"/>
    </w:p>
    <w:tbl>
      <w:tblPr>
        <w:tblStyle w:val="Grilledutableau"/>
        <w:tblW w:w="4768" w:type="pct"/>
        <w:tblInd w:w="421" w:type="dxa"/>
        <w:tblCellMar>
          <w:left w:w="0" w:type="dxa"/>
          <w:right w:w="0" w:type="dxa"/>
        </w:tblCellMar>
        <w:tblLook w:val="04A0" w:firstRow="1" w:lastRow="0" w:firstColumn="1" w:lastColumn="0" w:noHBand="0" w:noVBand="1"/>
      </w:tblPr>
      <w:tblGrid>
        <w:gridCol w:w="9191"/>
      </w:tblGrid>
      <w:tr w:rsidR="00E96A0A" w14:paraId="7BE0790D" w14:textId="77777777" w:rsidTr="005C5EF1">
        <w:tc>
          <w:tcPr>
            <w:tcW w:w="5000" w:type="pct"/>
            <w:tcBorders>
              <w:top w:val="nil"/>
              <w:left w:val="nil"/>
              <w:bottom w:val="single" w:sz="4" w:space="0" w:color="0070C0"/>
              <w:right w:val="nil"/>
            </w:tcBorders>
            <w:vAlign w:val="center"/>
          </w:tcPr>
          <w:p w14:paraId="1136BC3F" w14:textId="34F86159" w:rsidR="00E96A0A" w:rsidRPr="00CE0BF2" w:rsidRDefault="006B4045" w:rsidP="00CE0BF2">
            <w:pPr>
              <w:pStyle w:val="Titre2"/>
            </w:pPr>
            <w:bookmarkStart w:id="1" w:name="_Toc190696952"/>
            <w:r w:rsidRPr="00CE0BF2">
              <w:t>1. DOCTORAT</w:t>
            </w:r>
            <w:bookmarkEnd w:id="1"/>
          </w:p>
        </w:tc>
      </w:tr>
    </w:tbl>
    <w:p w14:paraId="516B2FFA" w14:textId="6083156A" w:rsidR="00E96A0A" w:rsidRPr="00C34C8A" w:rsidRDefault="00CE0BF2" w:rsidP="008730B3">
      <w:pPr>
        <w:spacing w:after="0"/>
        <w:rPr>
          <w:b/>
          <w:bCs/>
          <w:sz w:val="22"/>
          <w:szCs w:val="20"/>
        </w:rPr>
      </w:pPr>
      <w:r>
        <w:rPr>
          <w:noProof/>
        </w:rPr>
        <mc:AlternateContent>
          <mc:Choice Requires="wps">
            <w:drawing>
              <wp:anchor distT="45720" distB="45720" distL="114300" distR="114300" simplePos="0" relativeHeight="251710464" behindDoc="0" locked="0" layoutInCell="1" allowOverlap="1" wp14:anchorId="548AB529" wp14:editId="5C79F575">
                <wp:simplePos x="0" y="0"/>
                <wp:positionH relativeFrom="column">
                  <wp:posOffset>3810</wp:posOffset>
                </wp:positionH>
                <wp:positionV relativeFrom="paragraph">
                  <wp:posOffset>1445544</wp:posOffset>
                </wp:positionV>
                <wp:extent cx="6120000" cy="3765600"/>
                <wp:effectExtent l="0" t="0" r="14605" b="19050"/>
                <wp:wrapSquare wrapText="bothSides"/>
                <wp:docPr id="8108951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765600"/>
                        </a:xfrm>
                        <a:prstGeom prst="rect">
                          <a:avLst/>
                        </a:prstGeom>
                        <a:solidFill>
                          <a:srgbClr val="FFFFFF"/>
                        </a:solidFill>
                        <a:ln w="9525">
                          <a:solidFill>
                            <a:srgbClr val="000000"/>
                          </a:solidFill>
                          <a:miter lim="800000"/>
                          <a:headEnd/>
                          <a:tailEnd/>
                        </a:ln>
                      </wps:spPr>
                      <wps:txbx>
                        <w:txbxContent>
                          <w:p w14:paraId="665A47FE" w14:textId="2D15A342" w:rsidR="00CE0BF2" w:rsidRDefault="00CE0BF2" w:rsidP="00CE0BF2">
                            <w:pPr>
                              <w:spacing w:after="0"/>
                              <w:jc w:val="center"/>
                              <w:rPr>
                                <w:sz w:val="22"/>
                                <w:szCs w:val="21"/>
                              </w:rPr>
                            </w:pPr>
                            <w:r w:rsidRPr="00996872">
                              <w:rPr>
                                <w:b/>
                                <w:bCs/>
                                <w:color w:val="44546A" w:themeColor="text2"/>
                                <w:sz w:val="22"/>
                                <w:szCs w:val="21"/>
                              </w:rPr>
                              <w:t xml:space="preserve">Gouverneurs, empereurs, </w:t>
                            </w:r>
                            <w:r w:rsidRPr="00996872">
                              <w:rPr>
                                <w:b/>
                                <w:bCs/>
                                <w:i/>
                                <w:iCs/>
                                <w:color w:val="44546A" w:themeColor="text2"/>
                                <w:sz w:val="22"/>
                                <w:szCs w:val="21"/>
                              </w:rPr>
                              <w:t>koinon</w:t>
                            </w:r>
                            <w:r w:rsidRPr="00996872">
                              <w:rPr>
                                <w:b/>
                                <w:bCs/>
                                <w:color w:val="44546A" w:themeColor="text2"/>
                                <w:sz w:val="22"/>
                                <w:szCs w:val="21"/>
                              </w:rPr>
                              <w:t xml:space="preserve"> et cités d’Asie, de César à Néron : les proconsuls d’Asie, éléments essentiels du dialogue entre les provinciaux et le centre (48 av. J.-C. – années 60 ap. J.-C.)</w:t>
                            </w:r>
                          </w:p>
                          <w:p w14:paraId="4D9A5590" w14:textId="0030D8FD" w:rsidR="00CE0BF2" w:rsidRPr="00CE0BF2" w:rsidRDefault="00CE0BF2" w:rsidP="00CE0BF2">
                            <w:pPr>
                              <w:rPr>
                                <w:sz w:val="22"/>
                                <w:szCs w:val="21"/>
                              </w:rPr>
                            </w:pPr>
                            <w:r w:rsidRPr="00CE0BF2">
                              <w:rPr>
                                <w:sz w:val="22"/>
                                <w:szCs w:val="21"/>
                              </w:rPr>
                              <w:t>Ce projet de thèse interroge la place des gouverneurs d'Asie dans leur province, en lien avec les relations centre-périphéries à l'</w:t>
                            </w:r>
                            <w:r>
                              <w:rPr>
                                <w:sz w:val="22"/>
                                <w:szCs w:val="21"/>
                              </w:rPr>
                              <w:t>œuvre</w:t>
                            </w:r>
                            <w:r w:rsidRPr="00CE0BF2">
                              <w:rPr>
                                <w:sz w:val="22"/>
                                <w:szCs w:val="21"/>
                              </w:rPr>
                              <w:t xml:space="preserve"> durant le triumvirat et la dynastie Julio-claudienne. La réflexion repose tout d'abord sur la dépendance du proconsul envers les triumvirs puis l'empereur. Ainsi, durant le Principat, même si la province d'Asie est sous l'autorité du Sénat, la capacité d'intervention (directe ou indirecte) du Prince outrepasse ces limites qui auraient été constituées au début du règne d'Auguste. Certains membres de la </w:t>
                            </w:r>
                            <w:r w:rsidRPr="00CE0BF2">
                              <w:rPr>
                                <w:i/>
                                <w:iCs/>
                                <w:sz w:val="22"/>
                                <w:szCs w:val="21"/>
                              </w:rPr>
                              <w:t>domus augusta</w:t>
                            </w:r>
                            <w:r w:rsidRPr="00CE0BF2">
                              <w:rPr>
                                <w:sz w:val="22"/>
                                <w:szCs w:val="21"/>
                              </w:rPr>
                              <w:t xml:space="preserve"> sont envoyés en Asie avec un </w:t>
                            </w:r>
                            <w:r w:rsidRPr="00CE0BF2">
                              <w:rPr>
                                <w:i/>
                                <w:iCs/>
                                <w:sz w:val="22"/>
                                <w:szCs w:val="21"/>
                              </w:rPr>
                              <w:t>imperium</w:t>
                            </w:r>
                            <w:r w:rsidRPr="00CE0BF2">
                              <w:rPr>
                                <w:sz w:val="22"/>
                                <w:szCs w:val="21"/>
                              </w:rPr>
                              <w:t xml:space="preserve"> particulier, peut-être supérieur à celui du proconsul. </w:t>
                            </w:r>
                            <w:r w:rsidR="005756D5">
                              <w:rPr>
                                <w:sz w:val="22"/>
                                <w:szCs w:val="21"/>
                              </w:rPr>
                              <w:t>Par ailleurs</w:t>
                            </w:r>
                            <w:r w:rsidRPr="00CE0BF2">
                              <w:rPr>
                                <w:sz w:val="22"/>
                                <w:szCs w:val="21"/>
                              </w:rPr>
                              <w:t>, les décisions prises par le gouverneur doivent être remises dans un contexte plus large, et analysées à la lumière des relations interpersonnelles à l'</w:t>
                            </w:r>
                            <w:r>
                              <w:rPr>
                                <w:sz w:val="22"/>
                                <w:szCs w:val="21"/>
                              </w:rPr>
                              <w:t>œuvre</w:t>
                            </w:r>
                            <w:r w:rsidRPr="00CE0BF2">
                              <w:rPr>
                                <w:sz w:val="22"/>
                                <w:szCs w:val="21"/>
                              </w:rPr>
                              <w:t xml:space="preserve"> dans le monde romain. Ce projet questionne également le rayonnement du proconsul en Asie : le gouverneur et sa famille mettent en </w:t>
                            </w:r>
                            <w:r>
                              <w:rPr>
                                <w:sz w:val="22"/>
                                <w:szCs w:val="21"/>
                              </w:rPr>
                              <w:t>œuvre</w:t>
                            </w:r>
                            <w:r w:rsidRPr="00CE0BF2">
                              <w:rPr>
                                <w:sz w:val="22"/>
                                <w:szCs w:val="21"/>
                              </w:rPr>
                              <w:t xml:space="preserve">, dans la province, des pratiques caractérisant leur statut, et pouvant participer à la constitution d'un réseau de clientèle. L'interconnexion de ces réseaux avec d'autres également constitués pourrait permettre d'éclairer les pratiques de gouvernement de la province d'Asie. Ces usages peuvent aussi influencer les élites locales, désireuses d'adopter une posture « romaine » : la présence </w:t>
                            </w:r>
                            <w:r w:rsidR="005756D5">
                              <w:rPr>
                                <w:sz w:val="22"/>
                                <w:szCs w:val="21"/>
                              </w:rPr>
                              <w:t>chaque année</w:t>
                            </w:r>
                            <w:r w:rsidRPr="00CE0BF2">
                              <w:rPr>
                                <w:sz w:val="22"/>
                                <w:szCs w:val="21"/>
                              </w:rPr>
                              <w:t xml:space="preserve"> d'une famille de la </w:t>
                            </w:r>
                            <w:r w:rsidRPr="00CE0BF2">
                              <w:rPr>
                                <w:i/>
                                <w:iCs/>
                                <w:sz w:val="22"/>
                                <w:szCs w:val="21"/>
                              </w:rPr>
                              <w:t>nobilitas</w:t>
                            </w:r>
                            <w:r w:rsidRPr="00CE0BF2">
                              <w:rPr>
                                <w:sz w:val="22"/>
                                <w:szCs w:val="21"/>
                              </w:rPr>
                              <w:t xml:space="preserve"> serait ainsi un facteur de transformation à l'échelle locale. Ce projet a pour objectif d'éclairer sous un jour nouveau les relations centre-périphéries, en soulignant le rôle de chaînon du gouverneur, qui agit en connexion avec toutes les protagonistes de ce dialogue ; et de contribuer à l'avancée des recherches en histoire politique, administrative et sociale de l'Empire romain. </w:t>
                            </w:r>
                            <w:r w:rsidR="005756D5">
                              <w:rPr>
                                <w:sz w:val="22"/>
                                <w:szCs w:val="21"/>
                              </w:rPr>
                              <w:t>Sont analysées en particulier</w:t>
                            </w:r>
                            <w:r w:rsidRPr="00CE0BF2">
                              <w:rPr>
                                <w:sz w:val="22"/>
                                <w:szCs w:val="21"/>
                              </w:rPr>
                              <w:t xml:space="preserve"> l'administration, les relations sociales et le fonctionnement des liens de tout</w:t>
                            </w:r>
                            <w:r w:rsidR="005756D5">
                              <w:rPr>
                                <w:sz w:val="22"/>
                                <w:szCs w:val="21"/>
                              </w:rPr>
                              <w:t xml:space="preserve"> type</w:t>
                            </w:r>
                            <w:r w:rsidRPr="00CE0BF2">
                              <w:rPr>
                                <w:sz w:val="22"/>
                                <w:szCs w:val="21"/>
                              </w:rPr>
                              <w:t xml:space="preserve">, et même certains éléments de </w:t>
                            </w:r>
                            <w:r>
                              <w:rPr>
                                <w:sz w:val="22"/>
                                <w:szCs w:val="21"/>
                              </w:rPr>
                              <w:t>« </w:t>
                            </w:r>
                            <w:r w:rsidRPr="00CE0BF2">
                              <w:rPr>
                                <w:sz w:val="22"/>
                                <w:szCs w:val="21"/>
                              </w:rPr>
                              <w:t xml:space="preserve">romanisation », au sein de la province, </w:t>
                            </w:r>
                            <w:r>
                              <w:rPr>
                                <w:sz w:val="22"/>
                                <w:szCs w:val="21"/>
                              </w:rPr>
                              <w:t>comme</w:t>
                            </w:r>
                            <w:r w:rsidRPr="00CE0BF2">
                              <w:rPr>
                                <w:sz w:val="22"/>
                                <w:szCs w:val="21"/>
                              </w:rPr>
                              <w:t xml:space="preserve"> les concessions de citoyenneté romaine.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AB529" id="_x0000_t202" coordsize="21600,21600" o:spt="202" path="m,l,21600r21600,l21600,xe">
                <v:stroke joinstyle="miter"/>
                <v:path gradientshapeok="t" o:connecttype="rect"/>
              </v:shapetype>
              <v:shape id="Zone de texte 2" o:spid="_x0000_s1026" type="#_x0000_t202" style="position:absolute;left:0;text-align:left;margin-left:.3pt;margin-top:113.8pt;width:481.9pt;height:296.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">
                <v:textbox>
                  <w:txbxContent>
                    <w:p w14:paraId="665A47FE" w14:textId="2D15A342" w:rsidR="00CE0BF2" w:rsidRDefault="00CE0BF2" w:rsidP="00CE0BF2">
                      <w:pPr>
                        <w:spacing w:after="0"/>
                        <w:jc w:val="center"/>
                        <w:rPr>
                          <w:sz w:val="22"/>
                          <w:szCs w:val="21"/>
                        </w:rPr>
                      </w:pPr>
                      <w:r w:rsidRPr="00996872">
                        <w:rPr>
                          <w:b/>
                          <w:bCs/>
                          <w:color w:val="44546A" w:themeColor="text2"/>
                          <w:sz w:val="22"/>
                          <w:szCs w:val="21"/>
                        </w:rPr>
                        <w:t xml:space="preserve">Gouverneurs, empereurs, </w:t>
                      </w:r>
                      <w:proofErr w:type="spellStart"/>
                      <w:r w:rsidRPr="00996872">
                        <w:rPr>
                          <w:b/>
                          <w:bCs/>
                          <w:i/>
                          <w:iCs/>
                          <w:color w:val="44546A" w:themeColor="text2"/>
                          <w:sz w:val="22"/>
                          <w:szCs w:val="21"/>
                        </w:rPr>
                        <w:t>koinon</w:t>
                      </w:r>
                      <w:proofErr w:type="spellEnd"/>
                      <w:r w:rsidRPr="00996872">
                        <w:rPr>
                          <w:b/>
                          <w:bCs/>
                          <w:color w:val="44546A" w:themeColor="text2"/>
                          <w:sz w:val="22"/>
                          <w:szCs w:val="21"/>
                        </w:rPr>
                        <w:t xml:space="preserve"> et cités d’Asie, de César à Néron : les proconsuls d’Asie, éléments essentiels du dialogue entre les provinciaux et le centre (48 av. J.-C. – années 60 </w:t>
                      </w:r>
                      <w:proofErr w:type="spellStart"/>
                      <w:r w:rsidRPr="00996872">
                        <w:rPr>
                          <w:b/>
                          <w:bCs/>
                          <w:color w:val="44546A" w:themeColor="text2"/>
                          <w:sz w:val="22"/>
                          <w:szCs w:val="21"/>
                        </w:rPr>
                        <w:t>ap</w:t>
                      </w:r>
                      <w:proofErr w:type="spellEnd"/>
                      <w:r w:rsidRPr="00996872">
                        <w:rPr>
                          <w:b/>
                          <w:bCs/>
                          <w:color w:val="44546A" w:themeColor="text2"/>
                          <w:sz w:val="22"/>
                          <w:szCs w:val="21"/>
                        </w:rPr>
                        <w:t>. J.-C.)</w:t>
                      </w:r>
                    </w:p>
                    <w:p w14:paraId="4D9A5590" w14:textId="0030D8FD" w:rsidR="00CE0BF2" w:rsidRPr="00CE0BF2" w:rsidRDefault="00CE0BF2" w:rsidP="00CE0BF2">
                      <w:pPr>
                        <w:rPr>
                          <w:sz w:val="22"/>
                          <w:szCs w:val="21"/>
                        </w:rPr>
                      </w:pPr>
                      <w:r w:rsidRPr="00CE0BF2">
                        <w:rPr>
                          <w:sz w:val="22"/>
                          <w:szCs w:val="21"/>
                        </w:rPr>
                        <w:t>Ce projet de thèse interroge la place des gouverneurs d'Asie dans leur province, en lien avec les relations centre-périphéries à l'</w:t>
                      </w:r>
                      <w:r>
                        <w:rPr>
                          <w:sz w:val="22"/>
                          <w:szCs w:val="21"/>
                        </w:rPr>
                        <w:t>œuvre</w:t>
                      </w:r>
                      <w:r w:rsidRPr="00CE0BF2">
                        <w:rPr>
                          <w:sz w:val="22"/>
                          <w:szCs w:val="21"/>
                        </w:rPr>
                        <w:t xml:space="preserve"> durant le triumvirat et la dynastie Julio-claudienne. La réflexion repose tout d'abord sur la dépendance du proconsul envers les triumvirs puis l'empereur. Ainsi, durant le Principat, même si la province d'Asie est sous l'autorité du Sénat, la capacité d'intervention (directe ou indirecte) du Prince outrepasse ces limites qui auraient été constituées au début du règne d'Auguste. Certains membres de la </w:t>
                      </w:r>
                      <w:proofErr w:type="spellStart"/>
                      <w:r w:rsidRPr="00CE0BF2">
                        <w:rPr>
                          <w:i/>
                          <w:iCs/>
                          <w:sz w:val="22"/>
                          <w:szCs w:val="21"/>
                        </w:rPr>
                        <w:t>domus</w:t>
                      </w:r>
                      <w:proofErr w:type="spellEnd"/>
                      <w:r w:rsidRPr="00CE0BF2">
                        <w:rPr>
                          <w:i/>
                          <w:iCs/>
                          <w:sz w:val="22"/>
                          <w:szCs w:val="21"/>
                        </w:rPr>
                        <w:t xml:space="preserve"> </w:t>
                      </w:r>
                      <w:proofErr w:type="spellStart"/>
                      <w:r w:rsidRPr="00CE0BF2">
                        <w:rPr>
                          <w:i/>
                          <w:iCs/>
                          <w:sz w:val="22"/>
                          <w:szCs w:val="21"/>
                        </w:rPr>
                        <w:t>augusta</w:t>
                      </w:r>
                      <w:proofErr w:type="spellEnd"/>
                      <w:r w:rsidRPr="00CE0BF2">
                        <w:rPr>
                          <w:sz w:val="22"/>
                          <w:szCs w:val="21"/>
                        </w:rPr>
                        <w:t xml:space="preserve"> sont envoyés en Asie avec un </w:t>
                      </w:r>
                      <w:r w:rsidRPr="00CE0BF2">
                        <w:rPr>
                          <w:i/>
                          <w:iCs/>
                          <w:sz w:val="22"/>
                          <w:szCs w:val="21"/>
                        </w:rPr>
                        <w:t>imperium</w:t>
                      </w:r>
                      <w:r w:rsidRPr="00CE0BF2">
                        <w:rPr>
                          <w:sz w:val="22"/>
                          <w:szCs w:val="21"/>
                        </w:rPr>
                        <w:t xml:space="preserve"> particulier, peut-être supérieur à celui du proconsul. </w:t>
                      </w:r>
                      <w:r w:rsidR="005756D5">
                        <w:rPr>
                          <w:sz w:val="22"/>
                          <w:szCs w:val="21"/>
                        </w:rPr>
                        <w:t>Par ailleurs</w:t>
                      </w:r>
                      <w:r w:rsidRPr="00CE0BF2">
                        <w:rPr>
                          <w:sz w:val="22"/>
                          <w:szCs w:val="21"/>
                        </w:rPr>
                        <w:t>, les décisions prises par le gouverneur doivent être remises dans un contexte plus large, et analysées à la lumière des relations interpersonnelles à l'</w:t>
                      </w:r>
                      <w:r>
                        <w:rPr>
                          <w:sz w:val="22"/>
                          <w:szCs w:val="21"/>
                        </w:rPr>
                        <w:t>œuvre</w:t>
                      </w:r>
                      <w:r w:rsidRPr="00CE0BF2">
                        <w:rPr>
                          <w:sz w:val="22"/>
                          <w:szCs w:val="21"/>
                        </w:rPr>
                        <w:t xml:space="preserve"> dans le monde romain. Ce projet questionne également le rayonnement du proconsul en Asie : le gouverneur et sa famille mettent en </w:t>
                      </w:r>
                      <w:r>
                        <w:rPr>
                          <w:sz w:val="22"/>
                          <w:szCs w:val="21"/>
                        </w:rPr>
                        <w:t>œuvre</w:t>
                      </w:r>
                      <w:r w:rsidRPr="00CE0BF2">
                        <w:rPr>
                          <w:sz w:val="22"/>
                          <w:szCs w:val="21"/>
                        </w:rPr>
                        <w:t xml:space="preserve">, dans la province, des pratiques caractérisant leur statut, et pouvant participer à la constitution d'un réseau de clientèle. L'interconnexion de ces réseaux avec d'autres également constitués pourrait permettre d'éclairer les pratiques de gouvernement de la province d'Asie. Ces usages peuvent aussi influencer les élites locales, désireuses d'adopter une posture « romaine » : la présence </w:t>
                      </w:r>
                      <w:r w:rsidR="005756D5">
                        <w:rPr>
                          <w:sz w:val="22"/>
                          <w:szCs w:val="21"/>
                        </w:rPr>
                        <w:t>chaque année</w:t>
                      </w:r>
                      <w:r w:rsidRPr="00CE0BF2">
                        <w:rPr>
                          <w:sz w:val="22"/>
                          <w:szCs w:val="21"/>
                        </w:rPr>
                        <w:t xml:space="preserve"> d'une famille de la </w:t>
                      </w:r>
                      <w:r w:rsidRPr="00CE0BF2">
                        <w:rPr>
                          <w:i/>
                          <w:iCs/>
                          <w:sz w:val="22"/>
                          <w:szCs w:val="21"/>
                        </w:rPr>
                        <w:t>nobilitas</w:t>
                      </w:r>
                      <w:r w:rsidRPr="00CE0BF2">
                        <w:rPr>
                          <w:sz w:val="22"/>
                          <w:szCs w:val="21"/>
                        </w:rPr>
                        <w:t xml:space="preserve"> serait ainsi un facteur de transformation à l'échelle locale. Ce projet a pour objectif d'éclairer sous un jour nouveau les relations centre-périphéries, en soulignant le rôle de chaînon du gouverneur, qui agit en connexion avec toutes les protagonistes de ce dialogue ; et de contribuer à l'avancée des recherches en histoire politique, administrative et sociale de l'Empire romain. </w:t>
                      </w:r>
                      <w:r w:rsidR="005756D5">
                        <w:rPr>
                          <w:sz w:val="22"/>
                          <w:szCs w:val="21"/>
                        </w:rPr>
                        <w:t>Sont analysées en particulier</w:t>
                      </w:r>
                      <w:r w:rsidRPr="00CE0BF2">
                        <w:rPr>
                          <w:sz w:val="22"/>
                          <w:szCs w:val="21"/>
                        </w:rPr>
                        <w:t xml:space="preserve"> l'administration, les relations sociales et le fonctionnement des liens de tout</w:t>
                      </w:r>
                      <w:r w:rsidR="005756D5">
                        <w:rPr>
                          <w:sz w:val="22"/>
                          <w:szCs w:val="21"/>
                        </w:rPr>
                        <w:t xml:space="preserve"> type</w:t>
                      </w:r>
                      <w:r w:rsidRPr="00CE0BF2">
                        <w:rPr>
                          <w:sz w:val="22"/>
                          <w:szCs w:val="21"/>
                        </w:rPr>
                        <w:t xml:space="preserve">, et même certains éléments de </w:t>
                      </w:r>
                      <w:r>
                        <w:rPr>
                          <w:sz w:val="22"/>
                          <w:szCs w:val="21"/>
                        </w:rPr>
                        <w:t>« </w:t>
                      </w:r>
                      <w:r w:rsidRPr="00CE0BF2">
                        <w:rPr>
                          <w:sz w:val="22"/>
                          <w:szCs w:val="21"/>
                        </w:rPr>
                        <w:t xml:space="preserve">romanisation », au sein de la province, </w:t>
                      </w:r>
                      <w:r>
                        <w:rPr>
                          <w:sz w:val="22"/>
                          <w:szCs w:val="21"/>
                        </w:rPr>
                        <w:t>comme</w:t>
                      </w:r>
                      <w:r w:rsidRPr="00CE0BF2">
                        <w:rPr>
                          <w:sz w:val="22"/>
                          <w:szCs w:val="21"/>
                        </w:rPr>
                        <w:t xml:space="preserve"> les concessions de citoyenneté romaine.</w:t>
                      </w:r>
                    </w:p>
                  </w:txbxContent>
                </v:textbox>
                <w10:wrap type="square"/>
              </v:shape>
            </w:pict>
          </mc:Fallback>
        </mc:AlternateContent>
      </w:r>
    </w:p>
    <w:tbl>
      <w:tblPr>
        <w:tblStyle w:val="Grilledutableau"/>
        <w:tblW w:w="9923" w:type="dxa"/>
        <w:tblInd w:w="-147" w:type="dxa"/>
        <w:tblLook w:val="04A0" w:firstRow="1" w:lastRow="0" w:firstColumn="1" w:lastColumn="0" w:noHBand="0" w:noVBand="1"/>
      </w:tblPr>
      <w:tblGrid>
        <w:gridCol w:w="993"/>
        <w:gridCol w:w="8930"/>
      </w:tblGrid>
      <w:tr w:rsidR="006B4045" w14:paraId="289494C5" w14:textId="77777777" w:rsidTr="00CE0BF2">
        <w:tc>
          <w:tcPr>
            <w:tcW w:w="993" w:type="dxa"/>
            <w:tcBorders>
              <w:top w:val="nil"/>
              <w:left w:val="nil"/>
              <w:bottom w:val="nil"/>
              <w:right w:val="nil"/>
            </w:tcBorders>
          </w:tcPr>
          <w:p w14:paraId="6F94B074" w14:textId="14DF026A" w:rsidR="006B4045" w:rsidRPr="00CE0BF2" w:rsidRDefault="006B4045">
            <w:pPr>
              <w:jc w:val="left"/>
              <w:rPr>
                <w:b/>
                <w:bCs/>
                <w:sz w:val="26"/>
                <w:szCs w:val="26"/>
              </w:rPr>
            </w:pPr>
            <w:r w:rsidRPr="00CE0BF2">
              <w:rPr>
                <w:b/>
                <w:bCs/>
                <w:sz w:val="26"/>
                <w:szCs w:val="26"/>
              </w:rPr>
              <w:t>2022 -</w:t>
            </w:r>
          </w:p>
        </w:tc>
        <w:tc>
          <w:tcPr>
            <w:tcW w:w="8930" w:type="dxa"/>
            <w:tcBorders>
              <w:top w:val="nil"/>
              <w:left w:val="nil"/>
              <w:bottom w:val="nil"/>
              <w:right w:val="nil"/>
            </w:tcBorders>
          </w:tcPr>
          <w:p w14:paraId="49815032" w14:textId="12956A40" w:rsidR="006B4045" w:rsidRPr="00CE0BF2" w:rsidRDefault="006B4045" w:rsidP="00CE0BF2">
            <w:pPr>
              <w:spacing w:after="120"/>
              <w:rPr>
                <w:sz w:val="26"/>
                <w:szCs w:val="26"/>
              </w:rPr>
            </w:pPr>
            <w:r w:rsidRPr="00CE0BF2">
              <w:rPr>
                <w:b/>
                <w:bCs/>
                <w:sz w:val="26"/>
                <w:szCs w:val="26"/>
              </w:rPr>
              <w:t>Doctorat en Histoire ancienne. Université de Lorraine. ED 78 Société, Langages, Temps, Connaissances (SLTC). Laboratoire SAMA (UR 1132)</w:t>
            </w:r>
            <w:r w:rsidR="005756D5">
              <w:rPr>
                <w:b/>
                <w:bCs/>
                <w:sz w:val="26"/>
                <w:szCs w:val="26"/>
              </w:rPr>
              <w:t>.</w:t>
            </w:r>
          </w:p>
          <w:p w14:paraId="00EE677C" w14:textId="5F239833" w:rsidR="006B4045" w:rsidRDefault="006B4045" w:rsidP="006B4045">
            <w:pPr>
              <w:pStyle w:val="Paragraphedeliste"/>
            </w:pPr>
            <w:r>
              <w:t>Doctorant contractuel</w:t>
            </w:r>
            <w:r w:rsidR="00CE0BF2">
              <w:t xml:space="preserve"> chargé d’enseignement.</w:t>
            </w:r>
          </w:p>
          <w:p w14:paraId="5504A0F0" w14:textId="5FF6FC39" w:rsidR="006B4045" w:rsidRDefault="006B4045" w:rsidP="006B4045">
            <w:pPr>
              <w:pStyle w:val="Paragraphedeliste"/>
            </w:pPr>
            <w:r>
              <w:t xml:space="preserve">Doctorat réalisé en cotutelle avec </w:t>
            </w:r>
            <w:r w:rsidR="00996872">
              <w:t>l</w:t>
            </w:r>
            <w:r>
              <w:t xml:space="preserve">a </w:t>
            </w:r>
            <w:proofErr w:type="spellStart"/>
            <w:r>
              <w:t>Sapienza</w:t>
            </w:r>
            <w:proofErr w:type="spellEnd"/>
            <w:r>
              <w:t xml:space="preserve"> </w:t>
            </w:r>
            <w:proofErr w:type="spellStart"/>
            <w:r>
              <w:t>Università</w:t>
            </w:r>
            <w:proofErr w:type="spellEnd"/>
            <w:r>
              <w:t xml:space="preserve"> di Roma (38</w:t>
            </w:r>
            <w:r>
              <w:rPr>
                <w:vertAlign w:val="superscript"/>
              </w:rPr>
              <w:t>e</w:t>
            </w:r>
            <w:r>
              <w:t xml:space="preserve"> cycle).</w:t>
            </w:r>
          </w:p>
          <w:p w14:paraId="36424D19" w14:textId="01DA01D5" w:rsidR="006B4045" w:rsidRPr="006B4045" w:rsidRDefault="006B4045" w:rsidP="006B4045">
            <w:pPr>
              <w:pStyle w:val="Paragraphedeliste"/>
            </w:pPr>
            <w:r>
              <w:t xml:space="preserve">Sous la direction de François </w:t>
            </w:r>
            <w:proofErr w:type="spellStart"/>
            <w:r>
              <w:t>K</w:t>
            </w:r>
            <w:r w:rsidRPr="0026444A">
              <w:rPr>
                <w:smallCaps/>
              </w:rPr>
              <w:t>irbihler</w:t>
            </w:r>
            <w:proofErr w:type="spellEnd"/>
            <w:r>
              <w:t xml:space="preserve"> (Université de Lorraine) et Gian Luca </w:t>
            </w:r>
            <w:proofErr w:type="spellStart"/>
            <w:r>
              <w:t>G</w:t>
            </w:r>
            <w:r w:rsidRPr="0026444A">
              <w:rPr>
                <w:smallCaps/>
              </w:rPr>
              <w:t>regori</w:t>
            </w:r>
            <w:proofErr w:type="spellEnd"/>
            <w:r>
              <w:t xml:space="preserve"> (</w:t>
            </w:r>
            <w:proofErr w:type="spellStart"/>
            <w:r>
              <w:t>Sapienza</w:t>
            </w:r>
            <w:proofErr w:type="spellEnd"/>
            <w:r>
              <w:t xml:space="preserve"> </w:t>
            </w:r>
            <w:proofErr w:type="spellStart"/>
            <w:r>
              <w:t>Università</w:t>
            </w:r>
            <w:proofErr w:type="spellEnd"/>
            <w:r>
              <w:t xml:space="preserve"> di Roma).</w:t>
            </w:r>
          </w:p>
        </w:tc>
      </w:tr>
    </w:tbl>
    <w:p w14:paraId="1899055D" w14:textId="439BDDE1" w:rsidR="00CE0BF2" w:rsidRPr="00DE060C" w:rsidRDefault="00CE0BF2" w:rsidP="00505619">
      <w:pPr>
        <w:spacing w:after="0"/>
        <w:jc w:val="left"/>
        <w:rPr>
          <w:sz w:val="22"/>
          <w:szCs w:val="21"/>
        </w:rPr>
      </w:pPr>
    </w:p>
    <w:tbl>
      <w:tblPr>
        <w:tblStyle w:val="Grilledutableau"/>
        <w:tblW w:w="4765" w:type="pct"/>
        <w:tblInd w:w="426"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85"/>
      </w:tblGrid>
      <w:tr w:rsidR="00505619" w14:paraId="79632F3F" w14:textId="77777777" w:rsidTr="005C5EF1">
        <w:tc>
          <w:tcPr>
            <w:tcW w:w="5000" w:type="pct"/>
            <w:tcBorders>
              <w:bottom w:val="single" w:sz="12" w:space="0" w:color="0070C0"/>
            </w:tcBorders>
            <w:vAlign w:val="center"/>
          </w:tcPr>
          <w:p w14:paraId="0D185435" w14:textId="416A2299" w:rsidR="00505619" w:rsidRPr="00CE0BF2" w:rsidRDefault="00505619" w:rsidP="005C5EF1">
            <w:pPr>
              <w:pStyle w:val="Titre2"/>
              <w:ind w:left="-141" w:firstLine="141"/>
            </w:pPr>
            <w:bookmarkStart w:id="2" w:name="_Toc190696953"/>
            <w:r>
              <w:t>2. FORMATION INITIALE</w:t>
            </w:r>
            <w:bookmarkEnd w:id="2"/>
          </w:p>
        </w:tc>
      </w:tr>
    </w:tbl>
    <w:p w14:paraId="5DB3E976" w14:textId="77777777" w:rsidR="00505619" w:rsidRPr="00F20D7E" w:rsidRDefault="00505619" w:rsidP="00505619">
      <w:pPr>
        <w:spacing w:after="0"/>
        <w:jc w:val="left"/>
      </w:pPr>
    </w:p>
    <w:tbl>
      <w:tblPr>
        <w:tblStyle w:val="Grilledutableau"/>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363"/>
      </w:tblGrid>
      <w:tr w:rsidR="00505619" w:rsidRPr="006B4045" w14:paraId="0C2390E8" w14:textId="77777777" w:rsidTr="00226320">
        <w:tc>
          <w:tcPr>
            <w:tcW w:w="1560" w:type="dxa"/>
          </w:tcPr>
          <w:p w14:paraId="5168C4D8" w14:textId="318B1866" w:rsidR="00505619" w:rsidRPr="00CE0BF2" w:rsidRDefault="00505619" w:rsidP="00903DAB">
            <w:pPr>
              <w:jc w:val="left"/>
              <w:rPr>
                <w:b/>
                <w:bCs/>
                <w:sz w:val="26"/>
                <w:szCs w:val="26"/>
              </w:rPr>
            </w:pPr>
            <w:r w:rsidRPr="00CE0BF2">
              <w:rPr>
                <w:b/>
                <w:bCs/>
                <w:sz w:val="26"/>
                <w:szCs w:val="26"/>
              </w:rPr>
              <w:t>202</w:t>
            </w:r>
            <w:r>
              <w:rPr>
                <w:b/>
                <w:bCs/>
                <w:sz w:val="26"/>
                <w:szCs w:val="26"/>
              </w:rPr>
              <w:t>1</w:t>
            </w:r>
            <w:r w:rsidRPr="00CE0BF2">
              <w:rPr>
                <w:b/>
                <w:bCs/>
                <w:sz w:val="26"/>
                <w:szCs w:val="26"/>
              </w:rPr>
              <w:t xml:space="preserve"> </w:t>
            </w:r>
            <w:r>
              <w:rPr>
                <w:b/>
                <w:bCs/>
                <w:sz w:val="26"/>
                <w:szCs w:val="26"/>
              </w:rPr>
              <w:t>– 2022</w:t>
            </w:r>
          </w:p>
        </w:tc>
        <w:tc>
          <w:tcPr>
            <w:tcW w:w="8363" w:type="dxa"/>
          </w:tcPr>
          <w:p w14:paraId="3B547633" w14:textId="0919E335" w:rsidR="00505619" w:rsidRDefault="00505619" w:rsidP="005C5EF1">
            <w:pPr>
              <w:spacing w:line="252" w:lineRule="auto"/>
              <w:rPr>
                <w:b/>
                <w:bCs/>
                <w:sz w:val="26"/>
                <w:szCs w:val="26"/>
              </w:rPr>
            </w:pPr>
            <w:r w:rsidRPr="00505619">
              <w:rPr>
                <w:b/>
                <w:bCs/>
                <w:sz w:val="26"/>
                <w:szCs w:val="26"/>
              </w:rPr>
              <w:t>Master 2 MEEF. Enseigner l’Histoire-Géographie au CLG &amp; LGT</w:t>
            </w:r>
            <w:r w:rsidR="005756D5">
              <w:rPr>
                <w:b/>
                <w:bCs/>
                <w:sz w:val="26"/>
                <w:szCs w:val="26"/>
              </w:rPr>
              <w:t>.</w:t>
            </w:r>
          </w:p>
          <w:p w14:paraId="2EA8BF90" w14:textId="7E5B880F" w:rsidR="00505619" w:rsidRPr="000749CD" w:rsidRDefault="00505619" w:rsidP="005C5EF1">
            <w:pPr>
              <w:spacing w:after="40" w:line="252" w:lineRule="auto"/>
              <w:rPr>
                <w:sz w:val="28"/>
                <w:szCs w:val="24"/>
                <w:u w:val="single"/>
              </w:rPr>
            </w:pPr>
            <w:r w:rsidRPr="000749CD">
              <w:rPr>
                <w:u w:val="single"/>
              </w:rPr>
              <w:t>Aix-Marseille Université – Institut National Supérieur du Professorat et de l’Éducation (INSPÉ)</w:t>
            </w:r>
            <w:r w:rsidR="005756D5">
              <w:rPr>
                <w:u w:val="single"/>
              </w:rPr>
              <w:t>.</w:t>
            </w:r>
          </w:p>
          <w:p w14:paraId="3247534D" w14:textId="70EF420B" w:rsidR="00505619" w:rsidRDefault="00505619" w:rsidP="005C5EF1">
            <w:pPr>
              <w:pStyle w:val="Paragraphedeliste"/>
              <w:spacing w:line="252" w:lineRule="auto"/>
            </w:pPr>
            <w:r>
              <w:t>Année de formation obligatoire après obtention d’un concours.</w:t>
            </w:r>
          </w:p>
          <w:p w14:paraId="1FE76BE9" w14:textId="5F6A33F2" w:rsidR="00505619" w:rsidRPr="006B4045" w:rsidRDefault="00505619" w:rsidP="005C5EF1">
            <w:pPr>
              <w:pStyle w:val="Paragraphedeliste"/>
              <w:spacing w:after="120" w:line="252" w:lineRule="auto"/>
            </w:pPr>
            <w:r>
              <w:t>Mémoire sous la direction de Marion B</w:t>
            </w:r>
            <w:r w:rsidRPr="00564A05">
              <w:rPr>
                <w:smallCaps/>
              </w:rPr>
              <w:t>ertholet</w:t>
            </w:r>
            <w:r>
              <w:t> : « Enseigner la romanisation en 6</w:t>
            </w:r>
            <w:r w:rsidRPr="00E8003B">
              <w:rPr>
                <w:vertAlign w:val="superscript"/>
              </w:rPr>
              <w:t>e</w:t>
            </w:r>
            <w:r>
              <w:t>. L’utilisation des sources pour adapter une notion historiographique discutée</w:t>
            </w:r>
            <w:r w:rsidR="005756D5">
              <w:t>.</w:t>
            </w:r>
            <w:r>
              <w:t> »</w:t>
            </w:r>
          </w:p>
        </w:tc>
      </w:tr>
      <w:tr w:rsidR="00505619" w:rsidRPr="006B4045" w14:paraId="0D5FD5C8" w14:textId="77777777" w:rsidTr="00226320">
        <w:tc>
          <w:tcPr>
            <w:tcW w:w="1560" w:type="dxa"/>
          </w:tcPr>
          <w:p w14:paraId="14B92534" w14:textId="02AF5F36" w:rsidR="00505619" w:rsidRPr="00CE0BF2" w:rsidRDefault="00505619" w:rsidP="00903DAB">
            <w:pPr>
              <w:jc w:val="left"/>
              <w:rPr>
                <w:b/>
                <w:bCs/>
                <w:sz w:val="26"/>
                <w:szCs w:val="26"/>
              </w:rPr>
            </w:pPr>
            <w:r>
              <w:rPr>
                <w:b/>
                <w:bCs/>
                <w:sz w:val="26"/>
                <w:szCs w:val="26"/>
              </w:rPr>
              <w:t>2019 – 2021</w:t>
            </w:r>
          </w:p>
        </w:tc>
        <w:tc>
          <w:tcPr>
            <w:tcW w:w="8363" w:type="dxa"/>
          </w:tcPr>
          <w:p w14:paraId="44DF1299" w14:textId="412E2672" w:rsidR="00505619" w:rsidRDefault="00505619" w:rsidP="005C5EF1">
            <w:pPr>
              <w:spacing w:line="252" w:lineRule="auto"/>
              <w:rPr>
                <w:b/>
                <w:bCs/>
                <w:sz w:val="26"/>
                <w:szCs w:val="26"/>
              </w:rPr>
            </w:pPr>
            <w:r w:rsidRPr="00505619">
              <w:rPr>
                <w:b/>
                <w:bCs/>
                <w:sz w:val="26"/>
                <w:szCs w:val="26"/>
              </w:rPr>
              <w:t>Préparation de l’Agrégation</w:t>
            </w:r>
            <w:r>
              <w:rPr>
                <w:b/>
                <w:bCs/>
                <w:sz w:val="26"/>
                <w:szCs w:val="26"/>
              </w:rPr>
              <w:t xml:space="preserve"> externe</w:t>
            </w:r>
            <w:r w:rsidRPr="00505619">
              <w:rPr>
                <w:b/>
                <w:bCs/>
                <w:sz w:val="26"/>
                <w:szCs w:val="26"/>
              </w:rPr>
              <w:t xml:space="preserve"> d’</w:t>
            </w:r>
            <w:r w:rsidR="005756D5">
              <w:rPr>
                <w:b/>
                <w:bCs/>
                <w:sz w:val="26"/>
                <w:szCs w:val="26"/>
              </w:rPr>
              <w:t>H</w:t>
            </w:r>
            <w:r w:rsidRPr="00505619">
              <w:rPr>
                <w:b/>
                <w:bCs/>
                <w:sz w:val="26"/>
                <w:szCs w:val="26"/>
              </w:rPr>
              <w:t>istoire et du CAPES</w:t>
            </w:r>
            <w:r>
              <w:rPr>
                <w:b/>
                <w:bCs/>
                <w:sz w:val="26"/>
                <w:szCs w:val="26"/>
              </w:rPr>
              <w:t xml:space="preserve"> externe</w:t>
            </w:r>
            <w:r w:rsidRPr="00505619">
              <w:rPr>
                <w:b/>
                <w:bCs/>
                <w:sz w:val="26"/>
                <w:szCs w:val="26"/>
              </w:rPr>
              <w:t xml:space="preserve"> d’</w:t>
            </w:r>
            <w:r w:rsidR="00996872">
              <w:rPr>
                <w:b/>
                <w:bCs/>
                <w:sz w:val="26"/>
                <w:szCs w:val="26"/>
              </w:rPr>
              <w:t>H</w:t>
            </w:r>
            <w:r w:rsidRPr="00505619">
              <w:rPr>
                <w:b/>
                <w:bCs/>
                <w:sz w:val="26"/>
                <w:szCs w:val="26"/>
              </w:rPr>
              <w:t>istoire-</w:t>
            </w:r>
            <w:r w:rsidR="00996872">
              <w:rPr>
                <w:b/>
                <w:bCs/>
                <w:sz w:val="26"/>
                <w:szCs w:val="26"/>
              </w:rPr>
              <w:t>G</w:t>
            </w:r>
            <w:r w:rsidRPr="00505619">
              <w:rPr>
                <w:b/>
                <w:bCs/>
                <w:sz w:val="26"/>
                <w:szCs w:val="26"/>
              </w:rPr>
              <w:t>éographie</w:t>
            </w:r>
            <w:r w:rsidR="005756D5">
              <w:rPr>
                <w:b/>
                <w:bCs/>
                <w:sz w:val="26"/>
                <w:szCs w:val="26"/>
              </w:rPr>
              <w:t>.</w:t>
            </w:r>
          </w:p>
          <w:p w14:paraId="63AFC4B1" w14:textId="187FAB40" w:rsidR="00505619" w:rsidRDefault="00505619" w:rsidP="005C5EF1">
            <w:pPr>
              <w:spacing w:after="40" w:line="252" w:lineRule="auto"/>
            </w:pPr>
            <w:r w:rsidRPr="00505619">
              <w:rPr>
                <w:u w:val="single"/>
              </w:rPr>
              <w:t>Aix-Marseille Université – Faculté des Arts, Lettres, Langues et Sciences Humaines (ALLSH)</w:t>
            </w:r>
            <w:r w:rsidR="00996872">
              <w:rPr>
                <w:u w:val="single"/>
              </w:rPr>
              <w:t xml:space="preserve"> – Département d’Histoire</w:t>
            </w:r>
            <w:r w:rsidR="005756D5">
              <w:rPr>
                <w:u w:val="single"/>
              </w:rPr>
              <w:t>.</w:t>
            </w:r>
          </w:p>
          <w:p w14:paraId="318A48A6" w14:textId="57CA9FC0" w:rsidR="000749CD" w:rsidRPr="00B10951" w:rsidRDefault="000749CD" w:rsidP="005C5EF1">
            <w:pPr>
              <w:pStyle w:val="Paragraphedeliste"/>
              <w:spacing w:line="252" w:lineRule="auto"/>
              <w:ind w:left="714"/>
              <w:contextualSpacing w:val="0"/>
            </w:pPr>
            <w:r w:rsidRPr="00B10951">
              <w:t xml:space="preserve">2021 : </w:t>
            </w:r>
            <w:r w:rsidR="00154BCF" w:rsidRPr="00154BCF">
              <w:rPr>
                <w:b/>
                <w:bCs/>
                <w:color w:val="44546A" w:themeColor="text2"/>
              </w:rPr>
              <w:t>o</w:t>
            </w:r>
            <w:r w:rsidR="00154BCF" w:rsidRPr="000749CD">
              <w:rPr>
                <w:b/>
                <w:bCs/>
                <w:color w:val="44546A" w:themeColor="text2"/>
              </w:rPr>
              <w:t>btention du CAPES</w:t>
            </w:r>
            <w:r w:rsidR="00154BCF" w:rsidRPr="00B10951">
              <w:t xml:space="preserve"> (juillet 2021, classement 127</w:t>
            </w:r>
            <w:r w:rsidR="00154BCF" w:rsidRPr="00B10951">
              <w:rPr>
                <w:vertAlign w:val="superscript"/>
              </w:rPr>
              <w:t>e</w:t>
            </w:r>
            <w:r w:rsidR="00154BCF" w:rsidRPr="00B10951">
              <w:t>).</w:t>
            </w:r>
            <w:r w:rsidR="00154BCF">
              <w:t xml:space="preserve"> A</w:t>
            </w:r>
            <w:r w:rsidRPr="00B10951">
              <w:t>dmissibilité aux oraux de l’</w:t>
            </w:r>
            <w:r w:rsidR="00996872">
              <w:t>A</w:t>
            </w:r>
            <w:r w:rsidRPr="00B10951">
              <w:t xml:space="preserve">grégation. </w:t>
            </w:r>
          </w:p>
          <w:p w14:paraId="1DD4F24A" w14:textId="3FA46E3B" w:rsidR="00505619" w:rsidRPr="00996872" w:rsidRDefault="000749CD" w:rsidP="005C5EF1">
            <w:pPr>
              <w:pStyle w:val="Paragraphedeliste"/>
              <w:spacing w:line="252" w:lineRule="auto"/>
            </w:pPr>
            <w:r w:rsidRPr="00B10951">
              <w:t>2020 : admissibilité aux oraux de l’</w:t>
            </w:r>
            <w:r w:rsidR="00996872">
              <w:t>A</w:t>
            </w:r>
            <w:r w:rsidRPr="00B10951">
              <w:t>grégation (</w:t>
            </w:r>
            <w:r>
              <w:t>annulés</w:t>
            </w:r>
            <w:r w:rsidRPr="00B10951">
              <w:t xml:space="preserve"> en raison du contexte sanitaire).</w:t>
            </w:r>
          </w:p>
        </w:tc>
      </w:tr>
      <w:tr w:rsidR="00505619" w:rsidRPr="006B4045" w14:paraId="1C1A0E74" w14:textId="77777777" w:rsidTr="00226320">
        <w:tc>
          <w:tcPr>
            <w:tcW w:w="1560" w:type="dxa"/>
          </w:tcPr>
          <w:p w14:paraId="14BB5BD5" w14:textId="64F5FCF9" w:rsidR="00505619" w:rsidRPr="00CE0BF2" w:rsidRDefault="00505619" w:rsidP="00903DAB">
            <w:pPr>
              <w:jc w:val="left"/>
              <w:rPr>
                <w:b/>
                <w:bCs/>
                <w:sz w:val="26"/>
                <w:szCs w:val="26"/>
              </w:rPr>
            </w:pPr>
            <w:r>
              <w:rPr>
                <w:b/>
                <w:bCs/>
                <w:sz w:val="26"/>
                <w:szCs w:val="26"/>
              </w:rPr>
              <w:lastRenderedPageBreak/>
              <w:t>2018 – 2019</w:t>
            </w:r>
          </w:p>
        </w:tc>
        <w:tc>
          <w:tcPr>
            <w:tcW w:w="8363" w:type="dxa"/>
          </w:tcPr>
          <w:p w14:paraId="7B9148AD" w14:textId="2285B41D" w:rsidR="00996872" w:rsidRPr="00996872" w:rsidRDefault="00996872" w:rsidP="005C5EF1">
            <w:pPr>
              <w:spacing w:line="252" w:lineRule="auto"/>
              <w:rPr>
                <w:b/>
                <w:bCs/>
                <w:sz w:val="26"/>
                <w:szCs w:val="26"/>
              </w:rPr>
            </w:pPr>
            <w:r w:rsidRPr="00996872">
              <w:rPr>
                <w:b/>
                <w:bCs/>
                <w:sz w:val="26"/>
                <w:szCs w:val="26"/>
              </w:rPr>
              <w:t>Master 2 Recherche « Histoire, Civilisations, Patrimoine », mention Mondes anciens et médiévaux</w:t>
            </w:r>
            <w:r w:rsidR="005756D5">
              <w:rPr>
                <w:b/>
                <w:bCs/>
                <w:sz w:val="26"/>
                <w:szCs w:val="26"/>
              </w:rPr>
              <w:t>.</w:t>
            </w:r>
          </w:p>
          <w:p w14:paraId="461FB20F" w14:textId="74D97D34" w:rsidR="00505619" w:rsidRDefault="00996872" w:rsidP="005C5EF1">
            <w:pPr>
              <w:spacing w:after="40" w:line="252" w:lineRule="auto"/>
            </w:pPr>
            <w:r w:rsidRPr="00505619">
              <w:rPr>
                <w:u w:val="single"/>
              </w:rPr>
              <w:t>Aix-Marseille Université – Faculté des Arts, Lettres, Langues et Sciences Humaines (ALLSH)</w:t>
            </w:r>
            <w:r>
              <w:rPr>
                <w:u w:val="single"/>
              </w:rPr>
              <w:t xml:space="preserve"> – Département d’Histoire</w:t>
            </w:r>
            <w:r w:rsidR="005756D5">
              <w:rPr>
                <w:u w:val="single"/>
              </w:rPr>
              <w:t>.</w:t>
            </w:r>
          </w:p>
          <w:p w14:paraId="72BEC860" w14:textId="1AE06D7D" w:rsidR="00996872" w:rsidRPr="00996872" w:rsidRDefault="00996872" w:rsidP="005C5EF1">
            <w:pPr>
              <w:pStyle w:val="Paragraphedeliste"/>
              <w:spacing w:after="120" w:line="252" w:lineRule="auto"/>
              <w:ind w:left="714"/>
              <w:contextualSpacing w:val="0"/>
              <w:rPr>
                <w:sz w:val="28"/>
                <w:szCs w:val="24"/>
              </w:rPr>
            </w:pPr>
            <w:r w:rsidRPr="00996872">
              <w:rPr>
                <w:b/>
                <w:bCs/>
                <w:color w:val="44546A" w:themeColor="text2"/>
              </w:rPr>
              <w:t>Mention Bien</w:t>
            </w:r>
            <w:r w:rsidRPr="00996872">
              <w:rPr>
                <w:color w:val="44546A" w:themeColor="text2"/>
              </w:rPr>
              <w:t xml:space="preserve"> </w:t>
            </w:r>
            <w:r w:rsidRPr="00B10951">
              <w:t xml:space="preserve">(juillet 2019) sous la codirection de Gian Luca </w:t>
            </w:r>
            <w:proofErr w:type="spellStart"/>
            <w:r w:rsidRPr="00B10951">
              <w:t>G</w:t>
            </w:r>
            <w:r w:rsidRPr="00564A05">
              <w:rPr>
                <w:smallCaps/>
              </w:rPr>
              <w:t>regori</w:t>
            </w:r>
            <w:proofErr w:type="spellEnd"/>
            <w:r w:rsidRPr="00B10951">
              <w:t xml:space="preserve"> et Cyril C</w:t>
            </w:r>
            <w:r w:rsidRPr="00564A05">
              <w:rPr>
                <w:smallCaps/>
              </w:rPr>
              <w:t>ourrier</w:t>
            </w:r>
            <w:r w:rsidRPr="00B10951">
              <w:t xml:space="preserve"> : </w:t>
            </w:r>
            <w:r w:rsidRPr="00996872">
              <w:rPr>
                <w:b/>
                <w:bCs/>
                <w:color w:val="44546A" w:themeColor="text2"/>
              </w:rPr>
              <w:t xml:space="preserve">« Le dernier siècle des </w:t>
            </w:r>
            <w:proofErr w:type="spellStart"/>
            <w:r w:rsidRPr="00996872">
              <w:rPr>
                <w:b/>
                <w:bCs/>
                <w:color w:val="44546A" w:themeColor="text2"/>
              </w:rPr>
              <w:t>Æmilii</w:t>
            </w:r>
            <w:proofErr w:type="spellEnd"/>
            <w:r w:rsidRPr="00996872">
              <w:rPr>
                <w:b/>
                <w:bCs/>
                <w:color w:val="44546A" w:themeColor="text2"/>
              </w:rPr>
              <w:t xml:space="preserve"> </w:t>
            </w:r>
            <w:proofErr w:type="spellStart"/>
            <w:r w:rsidRPr="00996872">
              <w:rPr>
                <w:b/>
                <w:bCs/>
                <w:color w:val="44546A" w:themeColor="text2"/>
              </w:rPr>
              <w:t>Lepidi</w:t>
            </w:r>
            <w:proofErr w:type="spellEnd"/>
            <w:r w:rsidRPr="00996872">
              <w:rPr>
                <w:b/>
                <w:bCs/>
                <w:color w:val="44546A" w:themeColor="text2"/>
              </w:rPr>
              <w:t xml:space="preserve"> (36 av. J.</w:t>
            </w:r>
            <w:r w:rsidRPr="00996872">
              <w:rPr>
                <w:b/>
                <w:bCs/>
                <w:color w:val="44546A" w:themeColor="text2"/>
              </w:rPr>
              <w:noBreakHyphen/>
              <w:t>C. – 65</w:t>
            </w:r>
            <w:r w:rsidR="005756D5">
              <w:rPr>
                <w:b/>
                <w:bCs/>
                <w:color w:val="44546A" w:themeColor="text2"/>
              </w:rPr>
              <w:t> </w:t>
            </w:r>
            <w:proofErr w:type="spellStart"/>
            <w:r w:rsidRPr="00996872">
              <w:rPr>
                <w:b/>
                <w:bCs/>
                <w:color w:val="44546A" w:themeColor="text2"/>
              </w:rPr>
              <w:t>ap</w:t>
            </w:r>
            <w:proofErr w:type="spellEnd"/>
            <w:r w:rsidRPr="00996872">
              <w:rPr>
                <w:b/>
                <w:bCs/>
                <w:color w:val="44546A" w:themeColor="text2"/>
              </w:rPr>
              <w:t>. J.-C.) »</w:t>
            </w:r>
            <w:r w:rsidRPr="00B10951">
              <w:t>.</w:t>
            </w:r>
          </w:p>
        </w:tc>
      </w:tr>
      <w:tr w:rsidR="00505619" w:rsidRPr="006B4045" w14:paraId="572CA94F" w14:textId="77777777" w:rsidTr="00226320">
        <w:tc>
          <w:tcPr>
            <w:tcW w:w="1560" w:type="dxa"/>
          </w:tcPr>
          <w:p w14:paraId="613D2C1D" w14:textId="57E27908" w:rsidR="00505619" w:rsidRPr="00CE0BF2" w:rsidRDefault="00505619" w:rsidP="00903DAB">
            <w:pPr>
              <w:jc w:val="left"/>
              <w:rPr>
                <w:b/>
                <w:bCs/>
                <w:sz w:val="26"/>
                <w:szCs w:val="26"/>
              </w:rPr>
            </w:pPr>
            <w:r>
              <w:rPr>
                <w:b/>
                <w:bCs/>
                <w:sz w:val="26"/>
                <w:szCs w:val="26"/>
              </w:rPr>
              <w:t>2017 – 2018</w:t>
            </w:r>
          </w:p>
        </w:tc>
        <w:tc>
          <w:tcPr>
            <w:tcW w:w="8363" w:type="dxa"/>
          </w:tcPr>
          <w:p w14:paraId="2CD7CBA9" w14:textId="2ED510F4" w:rsidR="00996872" w:rsidRPr="00996872" w:rsidRDefault="00996872" w:rsidP="005C5EF1">
            <w:pPr>
              <w:spacing w:line="252" w:lineRule="auto"/>
              <w:rPr>
                <w:b/>
                <w:bCs/>
                <w:sz w:val="26"/>
                <w:szCs w:val="26"/>
              </w:rPr>
            </w:pPr>
            <w:r w:rsidRPr="00996872">
              <w:rPr>
                <w:b/>
                <w:bCs/>
                <w:sz w:val="26"/>
                <w:szCs w:val="26"/>
              </w:rPr>
              <w:t>Master</w:t>
            </w:r>
            <w:r>
              <w:rPr>
                <w:b/>
                <w:bCs/>
                <w:sz w:val="26"/>
                <w:szCs w:val="26"/>
              </w:rPr>
              <w:t xml:space="preserve"> </w:t>
            </w:r>
            <w:r w:rsidRPr="00996872">
              <w:rPr>
                <w:b/>
                <w:bCs/>
                <w:sz w:val="26"/>
                <w:szCs w:val="26"/>
              </w:rPr>
              <w:t>1 Recherche « Histoire et humanité », mention Civilisations méditerranéennes antiques &amp; médiévales</w:t>
            </w:r>
            <w:r w:rsidR="005756D5">
              <w:rPr>
                <w:b/>
                <w:bCs/>
                <w:sz w:val="26"/>
                <w:szCs w:val="26"/>
              </w:rPr>
              <w:t>.</w:t>
            </w:r>
          </w:p>
          <w:p w14:paraId="6DACD156" w14:textId="3EF8317D" w:rsidR="00996872" w:rsidRDefault="00996872" w:rsidP="005C5EF1">
            <w:pPr>
              <w:spacing w:after="40" w:line="252" w:lineRule="auto"/>
            </w:pPr>
            <w:r w:rsidRPr="00505619">
              <w:rPr>
                <w:u w:val="single"/>
              </w:rPr>
              <w:t>Aix-Marseille Université – Faculté des Arts, Lettres, Langues et Sciences Humaines (ALLSH)</w:t>
            </w:r>
            <w:r>
              <w:rPr>
                <w:u w:val="single"/>
              </w:rPr>
              <w:t xml:space="preserve"> – Département d’Histoire</w:t>
            </w:r>
            <w:r w:rsidR="005756D5">
              <w:rPr>
                <w:u w:val="single"/>
              </w:rPr>
              <w:t>.</w:t>
            </w:r>
          </w:p>
          <w:p w14:paraId="02D241A3" w14:textId="3D6F8CBE" w:rsidR="00505619" w:rsidRPr="00996872" w:rsidRDefault="00996872" w:rsidP="005C5EF1">
            <w:pPr>
              <w:pStyle w:val="Paragraphedeliste"/>
              <w:spacing w:after="120" w:line="252" w:lineRule="auto"/>
              <w:ind w:left="714"/>
              <w:contextualSpacing w:val="0"/>
            </w:pPr>
            <w:r w:rsidRPr="00996872">
              <w:rPr>
                <w:b/>
                <w:bCs/>
                <w:color w:val="44546A" w:themeColor="text2"/>
              </w:rPr>
              <w:t>Mention Bien</w:t>
            </w:r>
            <w:r w:rsidRPr="00996872">
              <w:rPr>
                <w:color w:val="44546A" w:themeColor="text2"/>
              </w:rPr>
              <w:t xml:space="preserve"> </w:t>
            </w:r>
            <w:r>
              <w:t>(juin 2018) sous la codirection de Cyril C</w:t>
            </w:r>
            <w:r w:rsidRPr="00564A05">
              <w:rPr>
                <w:smallCaps/>
              </w:rPr>
              <w:t>ourrier</w:t>
            </w:r>
            <w:r>
              <w:t xml:space="preserve"> et Gian Luca </w:t>
            </w:r>
            <w:proofErr w:type="spellStart"/>
            <w:r>
              <w:t>G</w:t>
            </w:r>
            <w:r w:rsidRPr="00564A05">
              <w:rPr>
                <w:smallCaps/>
              </w:rPr>
              <w:t>regori</w:t>
            </w:r>
            <w:proofErr w:type="spellEnd"/>
            <w:r>
              <w:t xml:space="preserve"> : </w:t>
            </w:r>
            <w:r w:rsidRPr="00996872">
              <w:rPr>
                <w:b/>
                <w:bCs/>
                <w:color w:val="44546A" w:themeColor="text2"/>
              </w:rPr>
              <w:t>« La mémoire des Pompée, entre République et Empire »</w:t>
            </w:r>
            <w:r>
              <w:t>.</w:t>
            </w:r>
          </w:p>
        </w:tc>
      </w:tr>
      <w:tr w:rsidR="00505619" w:rsidRPr="006B4045" w14:paraId="5440A590" w14:textId="77777777" w:rsidTr="00226320">
        <w:tc>
          <w:tcPr>
            <w:tcW w:w="1560" w:type="dxa"/>
          </w:tcPr>
          <w:p w14:paraId="257F7934" w14:textId="7E801C25" w:rsidR="00505619" w:rsidRPr="00CE0BF2" w:rsidRDefault="00505619" w:rsidP="00903DAB">
            <w:pPr>
              <w:jc w:val="left"/>
              <w:rPr>
                <w:b/>
                <w:bCs/>
                <w:sz w:val="26"/>
                <w:szCs w:val="26"/>
              </w:rPr>
            </w:pPr>
            <w:r>
              <w:rPr>
                <w:b/>
                <w:bCs/>
                <w:sz w:val="26"/>
                <w:szCs w:val="26"/>
              </w:rPr>
              <w:t xml:space="preserve">2017 – 2019 </w:t>
            </w:r>
          </w:p>
        </w:tc>
        <w:tc>
          <w:tcPr>
            <w:tcW w:w="8363" w:type="dxa"/>
          </w:tcPr>
          <w:p w14:paraId="27335C37" w14:textId="528F61E0" w:rsidR="00505619" w:rsidRDefault="00996872" w:rsidP="005C5EF1">
            <w:pPr>
              <w:spacing w:line="252" w:lineRule="auto"/>
              <w:rPr>
                <w:b/>
                <w:bCs/>
                <w:sz w:val="26"/>
                <w:szCs w:val="26"/>
              </w:rPr>
            </w:pPr>
            <w:r>
              <w:rPr>
                <w:b/>
                <w:bCs/>
                <w:sz w:val="26"/>
                <w:szCs w:val="26"/>
              </w:rPr>
              <w:t>Master International Franco-Italien (MIFI)</w:t>
            </w:r>
            <w:r w:rsidR="005756D5">
              <w:rPr>
                <w:b/>
                <w:bCs/>
                <w:sz w:val="26"/>
                <w:szCs w:val="26"/>
              </w:rPr>
              <w:t>.</w:t>
            </w:r>
          </w:p>
          <w:p w14:paraId="0D74A052" w14:textId="61AAA391" w:rsidR="00996872" w:rsidRDefault="00996872" w:rsidP="005C5EF1">
            <w:pPr>
              <w:spacing w:after="40" w:line="252" w:lineRule="auto"/>
              <w:rPr>
                <w:szCs w:val="24"/>
              </w:rPr>
            </w:pPr>
            <w:proofErr w:type="spellStart"/>
            <w:r w:rsidRPr="00996872">
              <w:rPr>
                <w:szCs w:val="24"/>
                <w:u w:val="single"/>
              </w:rPr>
              <w:t>Sapienza</w:t>
            </w:r>
            <w:proofErr w:type="spellEnd"/>
            <w:r w:rsidRPr="00996872">
              <w:rPr>
                <w:szCs w:val="24"/>
                <w:u w:val="single"/>
              </w:rPr>
              <w:t xml:space="preserve"> </w:t>
            </w:r>
            <w:proofErr w:type="spellStart"/>
            <w:r w:rsidRPr="00996872">
              <w:rPr>
                <w:szCs w:val="24"/>
                <w:u w:val="single"/>
              </w:rPr>
              <w:t>Università</w:t>
            </w:r>
            <w:proofErr w:type="spellEnd"/>
            <w:r w:rsidRPr="00996872">
              <w:rPr>
                <w:szCs w:val="24"/>
                <w:u w:val="single"/>
              </w:rPr>
              <w:t xml:space="preserve"> di Roma – </w:t>
            </w:r>
            <w:proofErr w:type="spellStart"/>
            <w:r w:rsidRPr="00996872">
              <w:rPr>
                <w:szCs w:val="24"/>
                <w:u w:val="single"/>
              </w:rPr>
              <w:t>Facoltà</w:t>
            </w:r>
            <w:proofErr w:type="spellEnd"/>
            <w:r w:rsidRPr="00996872">
              <w:rPr>
                <w:szCs w:val="24"/>
                <w:u w:val="single"/>
              </w:rPr>
              <w:t xml:space="preserve"> di </w:t>
            </w:r>
            <w:proofErr w:type="spellStart"/>
            <w:r w:rsidRPr="00996872">
              <w:rPr>
                <w:szCs w:val="24"/>
                <w:u w:val="single"/>
              </w:rPr>
              <w:t>Lettere</w:t>
            </w:r>
            <w:proofErr w:type="spellEnd"/>
            <w:r w:rsidRPr="00996872">
              <w:rPr>
                <w:szCs w:val="24"/>
                <w:u w:val="single"/>
              </w:rPr>
              <w:t xml:space="preserve"> e </w:t>
            </w:r>
            <w:proofErr w:type="spellStart"/>
            <w:r w:rsidRPr="00996872">
              <w:rPr>
                <w:szCs w:val="24"/>
                <w:u w:val="single"/>
              </w:rPr>
              <w:t>Filosofia</w:t>
            </w:r>
            <w:proofErr w:type="spellEnd"/>
            <w:r w:rsidR="005756D5">
              <w:rPr>
                <w:szCs w:val="24"/>
                <w:u w:val="single"/>
              </w:rPr>
              <w:t>.</w:t>
            </w:r>
          </w:p>
          <w:p w14:paraId="34EBFFE8" w14:textId="77777777" w:rsidR="00996872" w:rsidRDefault="00996872" w:rsidP="005C5EF1">
            <w:pPr>
              <w:pStyle w:val="Paragraphedeliste"/>
              <w:spacing w:line="252" w:lineRule="auto"/>
              <w:ind w:left="714"/>
              <w:contextualSpacing w:val="0"/>
            </w:pPr>
            <w:r>
              <w:t xml:space="preserve">Réalisation de l’année de Master 2 à Rome, auprès du </w:t>
            </w:r>
            <w:proofErr w:type="spellStart"/>
            <w:r>
              <w:t>Dipartimento</w:t>
            </w:r>
            <w:proofErr w:type="spellEnd"/>
            <w:r>
              <w:t xml:space="preserve"> di </w:t>
            </w:r>
            <w:proofErr w:type="spellStart"/>
            <w:r>
              <w:t>Scienze</w:t>
            </w:r>
            <w:proofErr w:type="spellEnd"/>
            <w:r>
              <w:t xml:space="preserve"> </w:t>
            </w:r>
            <w:proofErr w:type="spellStart"/>
            <w:r>
              <w:t>Storiche</w:t>
            </w:r>
            <w:proofErr w:type="spellEnd"/>
            <w:r>
              <w:t>.</w:t>
            </w:r>
          </w:p>
          <w:p w14:paraId="26598B45" w14:textId="015B5FF5" w:rsidR="00996872" w:rsidRPr="00996872" w:rsidRDefault="00996872" w:rsidP="005C5EF1">
            <w:pPr>
              <w:pStyle w:val="Paragraphedeliste"/>
              <w:spacing w:after="120" w:line="252" w:lineRule="auto"/>
            </w:pPr>
            <w:r>
              <w:t xml:space="preserve">Obtention du titre de </w:t>
            </w:r>
            <w:proofErr w:type="spellStart"/>
            <w:r w:rsidRPr="00996872">
              <w:rPr>
                <w:b/>
                <w:bCs/>
                <w:color w:val="44546A" w:themeColor="text2"/>
              </w:rPr>
              <w:t>Dottore</w:t>
            </w:r>
            <w:proofErr w:type="spellEnd"/>
            <w:r w:rsidRPr="00996872">
              <w:rPr>
                <w:b/>
                <w:bCs/>
                <w:color w:val="44546A" w:themeColor="text2"/>
              </w:rPr>
              <w:t xml:space="preserve"> magistrale in </w:t>
            </w:r>
            <w:proofErr w:type="spellStart"/>
            <w:r w:rsidRPr="00996872">
              <w:rPr>
                <w:b/>
                <w:bCs/>
                <w:color w:val="44546A" w:themeColor="text2"/>
              </w:rPr>
              <w:t>Scienze</w:t>
            </w:r>
            <w:proofErr w:type="spellEnd"/>
            <w:r w:rsidRPr="00996872">
              <w:rPr>
                <w:b/>
                <w:bCs/>
                <w:color w:val="44546A" w:themeColor="text2"/>
              </w:rPr>
              <w:t xml:space="preserve"> </w:t>
            </w:r>
            <w:proofErr w:type="spellStart"/>
            <w:r w:rsidRPr="00996872">
              <w:rPr>
                <w:b/>
                <w:bCs/>
                <w:color w:val="44546A" w:themeColor="text2"/>
              </w:rPr>
              <w:t>Storiche</w:t>
            </w:r>
            <w:proofErr w:type="spellEnd"/>
            <w:r w:rsidRPr="00996872">
              <w:rPr>
                <w:color w:val="44546A" w:themeColor="text2"/>
              </w:rPr>
              <w:t xml:space="preserve"> </w:t>
            </w:r>
            <w:r>
              <w:t>(septembre 2019), pour la matière « </w:t>
            </w:r>
            <w:proofErr w:type="spellStart"/>
            <w:r>
              <w:t>Epigrafia</w:t>
            </w:r>
            <w:proofErr w:type="spellEnd"/>
            <w:r>
              <w:t xml:space="preserve"> e </w:t>
            </w:r>
            <w:proofErr w:type="spellStart"/>
            <w:r>
              <w:t>antichità</w:t>
            </w:r>
            <w:proofErr w:type="spellEnd"/>
            <w:r>
              <w:t xml:space="preserve"> romane », avec la note de </w:t>
            </w:r>
            <w:r w:rsidRPr="00996872">
              <w:rPr>
                <w:b/>
                <w:bCs/>
                <w:color w:val="44546A" w:themeColor="text2"/>
              </w:rPr>
              <w:t>108/110</w:t>
            </w:r>
            <w:r>
              <w:t>.</w:t>
            </w:r>
          </w:p>
        </w:tc>
      </w:tr>
      <w:tr w:rsidR="00505619" w:rsidRPr="006B4045" w14:paraId="4EFD1DB2" w14:textId="77777777" w:rsidTr="00226320">
        <w:tc>
          <w:tcPr>
            <w:tcW w:w="1560" w:type="dxa"/>
          </w:tcPr>
          <w:p w14:paraId="19F2AF27" w14:textId="650D17F8" w:rsidR="00505619" w:rsidRPr="00CE0BF2" w:rsidRDefault="00505619" w:rsidP="00903DAB">
            <w:pPr>
              <w:jc w:val="left"/>
              <w:rPr>
                <w:b/>
                <w:bCs/>
                <w:sz w:val="26"/>
                <w:szCs w:val="26"/>
              </w:rPr>
            </w:pPr>
            <w:r>
              <w:rPr>
                <w:b/>
                <w:bCs/>
                <w:sz w:val="26"/>
                <w:szCs w:val="26"/>
              </w:rPr>
              <w:t>2014 – 2017</w:t>
            </w:r>
          </w:p>
        </w:tc>
        <w:tc>
          <w:tcPr>
            <w:tcW w:w="8363" w:type="dxa"/>
          </w:tcPr>
          <w:p w14:paraId="2EA3CE3C" w14:textId="6A51DFAB" w:rsidR="00996872" w:rsidRPr="00996872" w:rsidRDefault="00996872" w:rsidP="005C5EF1">
            <w:pPr>
              <w:spacing w:line="252" w:lineRule="auto"/>
              <w:rPr>
                <w:b/>
                <w:bCs/>
                <w:sz w:val="26"/>
                <w:szCs w:val="26"/>
              </w:rPr>
            </w:pPr>
            <w:r w:rsidRPr="00996872">
              <w:rPr>
                <w:b/>
                <w:bCs/>
                <w:sz w:val="26"/>
                <w:szCs w:val="26"/>
              </w:rPr>
              <w:t>Licence d’Histoire, mention « Histoire générale »</w:t>
            </w:r>
            <w:r w:rsidR="005756D5">
              <w:rPr>
                <w:b/>
                <w:bCs/>
                <w:sz w:val="26"/>
                <w:szCs w:val="26"/>
              </w:rPr>
              <w:t>.</w:t>
            </w:r>
          </w:p>
          <w:p w14:paraId="06626A31" w14:textId="61FE95D6" w:rsidR="00996872" w:rsidRPr="00996872" w:rsidRDefault="00996872" w:rsidP="005C5EF1">
            <w:pPr>
              <w:spacing w:after="40" w:line="252" w:lineRule="auto"/>
              <w:rPr>
                <w:u w:val="single"/>
              </w:rPr>
            </w:pPr>
            <w:r w:rsidRPr="00996872">
              <w:rPr>
                <w:u w:val="single"/>
              </w:rPr>
              <w:t>Aix-Marseille Université – Faculté des Arts, Lettres, Langues et Sciences Humaines (ALLSH) – Département d’Histoire</w:t>
            </w:r>
            <w:r w:rsidR="005756D5">
              <w:rPr>
                <w:u w:val="single"/>
              </w:rPr>
              <w:t>.</w:t>
            </w:r>
          </w:p>
          <w:p w14:paraId="2C0FF3E6" w14:textId="77777777" w:rsidR="00996872" w:rsidRDefault="00996872" w:rsidP="005C5EF1">
            <w:pPr>
              <w:pStyle w:val="Paragraphedeliste"/>
              <w:spacing w:line="252" w:lineRule="auto"/>
              <w:ind w:left="714"/>
              <w:contextualSpacing w:val="0"/>
            </w:pPr>
            <w:r>
              <w:t xml:space="preserve">Mention </w:t>
            </w:r>
            <w:r w:rsidRPr="00996872">
              <w:rPr>
                <w:b/>
                <w:bCs/>
                <w:color w:val="44546A" w:themeColor="text2"/>
              </w:rPr>
              <w:t>Assez Bien</w:t>
            </w:r>
            <w:r w:rsidRPr="00996872">
              <w:rPr>
                <w:color w:val="44546A" w:themeColor="text2"/>
              </w:rPr>
              <w:t xml:space="preserve"> </w:t>
            </w:r>
            <w:r>
              <w:t>(juillet 2017).</w:t>
            </w:r>
          </w:p>
          <w:p w14:paraId="0E362A30" w14:textId="3A847AE6" w:rsidR="00505619" w:rsidRPr="00996872" w:rsidRDefault="00996872" w:rsidP="005C5EF1">
            <w:pPr>
              <w:pStyle w:val="Paragraphedeliste"/>
              <w:spacing w:after="120" w:line="252" w:lineRule="auto"/>
            </w:pPr>
            <w:r>
              <w:t xml:space="preserve">Réalisation du semestre 6 à la </w:t>
            </w:r>
            <w:proofErr w:type="spellStart"/>
            <w:r>
              <w:t>Sapienza</w:t>
            </w:r>
            <w:proofErr w:type="spellEnd"/>
            <w:r>
              <w:t xml:space="preserve"> </w:t>
            </w:r>
            <w:proofErr w:type="spellStart"/>
            <w:r>
              <w:t>Università</w:t>
            </w:r>
            <w:proofErr w:type="spellEnd"/>
            <w:r>
              <w:t xml:space="preserve"> di Roma dans le cadre du programme </w:t>
            </w:r>
            <w:r>
              <w:rPr>
                <w:smallCaps/>
              </w:rPr>
              <w:t>« </w:t>
            </w:r>
            <w:r>
              <w:t>Erasmus ».</w:t>
            </w:r>
          </w:p>
        </w:tc>
      </w:tr>
      <w:tr w:rsidR="00505619" w:rsidRPr="006B4045" w14:paraId="7A36AE24" w14:textId="77777777" w:rsidTr="00226320">
        <w:tc>
          <w:tcPr>
            <w:tcW w:w="1560" w:type="dxa"/>
          </w:tcPr>
          <w:p w14:paraId="1CB9453C" w14:textId="3B350E32" w:rsidR="00505619" w:rsidRPr="00CE0BF2" w:rsidRDefault="00505619" w:rsidP="00903DAB">
            <w:pPr>
              <w:jc w:val="left"/>
              <w:rPr>
                <w:b/>
                <w:bCs/>
                <w:sz w:val="26"/>
                <w:szCs w:val="26"/>
              </w:rPr>
            </w:pPr>
            <w:r>
              <w:rPr>
                <w:b/>
                <w:bCs/>
                <w:sz w:val="26"/>
                <w:szCs w:val="26"/>
              </w:rPr>
              <w:t>2013 – 2014</w:t>
            </w:r>
          </w:p>
        </w:tc>
        <w:tc>
          <w:tcPr>
            <w:tcW w:w="8363" w:type="dxa"/>
          </w:tcPr>
          <w:p w14:paraId="0AA1BF5B" w14:textId="7EC71019" w:rsidR="00505619" w:rsidRPr="00996872" w:rsidRDefault="00996872" w:rsidP="005C5EF1">
            <w:pPr>
              <w:spacing w:after="120" w:line="252" w:lineRule="auto"/>
            </w:pPr>
            <w:r w:rsidRPr="0090797F">
              <w:t>Baccalauréat section Littéraire, option</w:t>
            </w:r>
            <w:r>
              <w:t>s</w:t>
            </w:r>
            <w:r w:rsidRPr="0090797F">
              <w:t xml:space="preserve"> latin et droit, mention Très Bien (Lycée Saint-Joseph de la Madeleine, Marseille)</w:t>
            </w:r>
            <w:r w:rsidR="005756D5">
              <w:t>.</w:t>
            </w:r>
          </w:p>
        </w:tc>
      </w:tr>
    </w:tbl>
    <w:p w14:paraId="7AC867DE" w14:textId="74D7DD74" w:rsidR="00D622B7" w:rsidRPr="005C5EF1" w:rsidRDefault="00D622B7" w:rsidP="005C5EF1">
      <w:pPr>
        <w:spacing w:after="0"/>
      </w:pPr>
    </w:p>
    <w:p w14:paraId="3C1538F5" w14:textId="62C0E00B" w:rsidR="00A04D6D" w:rsidRPr="005C5EF1" w:rsidRDefault="00A04D6D" w:rsidP="005C5EF1">
      <w:pPr>
        <w:spacing w:after="0"/>
        <w:jc w:val="left"/>
      </w:pPr>
    </w:p>
    <w:p w14:paraId="14496EBA" w14:textId="02F34C4F" w:rsidR="00A74585" w:rsidRDefault="005C5EF1" w:rsidP="005814F8">
      <w:pPr>
        <w:pStyle w:val="Titre1"/>
        <w:spacing w:before="0" w:after="240"/>
        <w:rPr>
          <w:smallCaps/>
          <w:u w:val="none"/>
        </w:rPr>
      </w:pPr>
      <w:bookmarkStart w:id="3" w:name="_Toc190696954"/>
      <w:r>
        <w:rPr>
          <w:u w:val="none"/>
        </w:rPr>
        <w:t>II</w:t>
      </w:r>
      <w:r w:rsidR="00210807" w:rsidRPr="0090797F">
        <w:rPr>
          <w:u w:val="none"/>
        </w:rPr>
        <w:t xml:space="preserve">. </w:t>
      </w:r>
      <w:r>
        <w:rPr>
          <w:smallCaps/>
          <w:u w:val="none"/>
        </w:rPr>
        <w:t>Activités de Recherche</w:t>
      </w:r>
      <w:bookmarkEnd w:id="3"/>
    </w:p>
    <w:tbl>
      <w:tblPr>
        <w:tblStyle w:val="Grilledutableau"/>
        <w:tblW w:w="4768" w:type="pct"/>
        <w:tblInd w:w="421" w:type="dxa"/>
        <w:tblCellMar>
          <w:left w:w="0" w:type="dxa"/>
          <w:right w:w="0" w:type="dxa"/>
        </w:tblCellMar>
        <w:tblLook w:val="04A0" w:firstRow="1" w:lastRow="0" w:firstColumn="1" w:lastColumn="0" w:noHBand="0" w:noVBand="1"/>
      </w:tblPr>
      <w:tblGrid>
        <w:gridCol w:w="9191"/>
      </w:tblGrid>
      <w:tr w:rsidR="005C5EF1" w14:paraId="56807028" w14:textId="77777777" w:rsidTr="00903DAB">
        <w:tc>
          <w:tcPr>
            <w:tcW w:w="5000" w:type="pct"/>
            <w:tcBorders>
              <w:top w:val="nil"/>
              <w:left w:val="nil"/>
              <w:bottom w:val="single" w:sz="4" w:space="0" w:color="0070C0"/>
              <w:right w:val="nil"/>
            </w:tcBorders>
            <w:vAlign w:val="center"/>
          </w:tcPr>
          <w:p w14:paraId="6416B73C" w14:textId="0AD27B92" w:rsidR="005C5EF1" w:rsidRPr="00CE0BF2" w:rsidRDefault="005C5EF1" w:rsidP="00903DAB">
            <w:pPr>
              <w:pStyle w:val="Titre2"/>
            </w:pPr>
            <w:bookmarkStart w:id="4" w:name="_Toc190696955"/>
            <w:r w:rsidRPr="00CE0BF2">
              <w:t xml:space="preserve">1. </w:t>
            </w:r>
            <w:r>
              <w:t>PARUTIONS</w:t>
            </w:r>
            <w:bookmarkEnd w:id="4"/>
          </w:p>
        </w:tc>
      </w:tr>
    </w:tbl>
    <w:p w14:paraId="094EC383" w14:textId="1E9CA1C7" w:rsidR="005C5EF1" w:rsidRPr="005C5EF1" w:rsidRDefault="005C5EF1" w:rsidP="005C5EF1">
      <w:pPr>
        <w:spacing w:before="240"/>
        <w:jc w:val="left"/>
        <w:rPr>
          <w:b/>
          <w:bCs/>
          <w:sz w:val="26"/>
          <w:szCs w:val="26"/>
        </w:rPr>
      </w:pPr>
      <w:r>
        <w:tab/>
      </w:r>
      <w:r w:rsidRPr="005C5EF1">
        <w:rPr>
          <w:b/>
          <w:bCs/>
          <w:sz w:val="26"/>
          <w:szCs w:val="26"/>
        </w:rPr>
        <w:t>Articles</w:t>
      </w:r>
    </w:p>
    <w:p w14:paraId="239999AD" w14:textId="422EBA0F" w:rsidR="005C5EF1" w:rsidRPr="009423D7" w:rsidRDefault="005C5EF1" w:rsidP="00E92B8B">
      <w:r>
        <w:t xml:space="preserve">• </w:t>
      </w:r>
      <w:r w:rsidRPr="00985002">
        <w:rPr>
          <w:rFonts w:cs="Times New Roman (Corps CS)"/>
          <w:b/>
          <w:bCs/>
          <w:color w:val="44546A" w:themeColor="text2"/>
        </w:rPr>
        <w:t xml:space="preserve">J.-B. </w:t>
      </w:r>
      <w:r w:rsidRPr="00985002">
        <w:rPr>
          <w:rFonts w:cs="Times New Roman (Corps CS)"/>
          <w:b/>
          <w:bCs/>
          <w:smallCaps/>
          <w:color w:val="44546A" w:themeColor="text2"/>
        </w:rPr>
        <w:t>Refalo Bistagne</w:t>
      </w:r>
      <w:r>
        <w:t xml:space="preserve">, « Il </w:t>
      </w:r>
      <w:proofErr w:type="spellStart"/>
      <w:r>
        <w:t>potere</w:t>
      </w:r>
      <w:proofErr w:type="spellEnd"/>
      <w:r>
        <w:t xml:space="preserve"> personale </w:t>
      </w:r>
      <w:proofErr w:type="spellStart"/>
      <w:r>
        <w:t>attraverso</w:t>
      </w:r>
      <w:proofErr w:type="spellEnd"/>
      <w:r>
        <w:t xml:space="preserve"> le </w:t>
      </w:r>
      <w:proofErr w:type="spellStart"/>
      <w:proofErr w:type="gramStart"/>
      <w:r>
        <w:t>reti</w:t>
      </w:r>
      <w:proofErr w:type="spellEnd"/>
      <w:r>
        <w:t>:</w:t>
      </w:r>
      <w:proofErr w:type="gramEnd"/>
      <w:r>
        <w:t xml:space="preserve"> il </w:t>
      </w:r>
      <w:proofErr w:type="spellStart"/>
      <w:r>
        <w:t>caso</w:t>
      </w:r>
      <w:proofErr w:type="spellEnd"/>
      <w:r>
        <w:t xml:space="preserve"> di Antonio e </w:t>
      </w:r>
      <w:proofErr w:type="spellStart"/>
      <w:r>
        <w:t>Ottaviano</w:t>
      </w:r>
      <w:proofErr w:type="spellEnd"/>
      <w:r>
        <w:t xml:space="preserve"> in Asia », dans P. </w:t>
      </w:r>
      <w:proofErr w:type="spellStart"/>
      <w:r w:rsidRPr="00F3447A">
        <w:rPr>
          <w:smallCaps/>
        </w:rPr>
        <w:t>Vannicelli</w:t>
      </w:r>
      <w:proofErr w:type="spellEnd"/>
      <w:r>
        <w:t xml:space="preserve"> (éd.), </w:t>
      </w:r>
      <w:proofErr w:type="spellStart"/>
      <w:r>
        <w:rPr>
          <w:i/>
          <w:iCs/>
        </w:rPr>
        <w:t>Potere</w:t>
      </w:r>
      <w:proofErr w:type="spellEnd"/>
      <w:r>
        <w:rPr>
          <w:i/>
          <w:iCs/>
        </w:rPr>
        <w:t xml:space="preserve"> </w:t>
      </w:r>
      <w:proofErr w:type="gramStart"/>
      <w:r>
        <w:rPr>
          <w:i/>
          <w:iCs/>
        </w:rPr>
        <w:t>personale:</w:t>
      </w:r>
      <w:proofErr w:type="gramEnd"/>
      <w:r>
        <w:rPr>
          <w:i/>
          <w:iCs/>
        </w:rPr>
        <w:t xml:space="preserve"> Forme, </w:t>
      </w:r>
      <w:proofErr w:type="spellStart"/>
      <w:r>
        <w:rPr>
          <w:i/>
          <w:iCs/>
        </w:rPr>
        <w:t>esercizio</w:t>
      </w:r>
      <w:proofErr w:type="spellEnd"/>
      <w:r>
        <w:rPr>
          <w:i/>
          <w:iCs/>
        </w:rPr>
        <w:t xml:space="preserve"> e </w:t>
      </w:r>
      <w:proofErr w:type="spellStart"/>
      <w:r>
        <w:rPr>
          <w:i/>
          <w:iCs/>
        </w:rPr>
        <w:t>limiti</w:t>
      </w:r>
      <w:proofErr w:type="spellEnd"/>
      <w:r>
        <w:rPr>
          <w:i/>
          <w:iCs/>
        </w:rPr>
        <w:t xml:space="preserve"> </w:t>
      </w:r>
      <w:proofErr w:type="spellStart"/>
      <w:r>
        <w:rPr>
          <w:i/>
          <w:iCs/>
        </w:rPr>
        <w:t>dell’autorità</w:t>
      </w:r>
      <w:proofErr w:type="spellEnd"/>
      <w:r>
        <w:rPr>
          <w:i/>
          <w:iCs/>
        </w:rPr>
        <w:t xml:space="preserve"> </w:t>
      </w:r>
      <w:proofErr w:type="spellStart"/>
      <w:r>
        <w:rPr>
          <w:i/>
          <w:iCs/>
        </w:rPr>
        <w:t>individuale</w:t>
      </w:r>
      <w:proofErr w:type="spellEnd"/>
      <w:r>
        <w:t>, Rome, Quasar, 2025, p. 65-73 [sous presse].</w:t>
      </w:r>
    </w:p>
    <w:p w14:paraId="56A93BC4" w14:textId="5176E12A" w:rsidR="005C5EF1" w:rsidRDefault="005C5EF1" w:rsidP="00E92B8B">
      <w:r>
        <w:t xml:space="preserve">• </w:t>
      </w:r>
      <w:r w:rsidRPr="00985002">
        <w:rPr>
          <w:b/>
          <w:bCs/>
          <w:color w:val="44546A" w:themeColor="text2"/>
        </w:rPr>
        <w:t xml:space="preserve">J.-B. </w:t>
      </w:r>
      <w:r w:rsidRPr="00985002">
        <w:rPr>
          <w:b/>
          <w:bCs/>
          <w:smallCaps/>
          <w:color w:val="44546A" w:themeColor="text2"/>
        </w:rPr>
        <w:t>Refalo Bistagne</w:t>
      </w:r>
      <w:r>
        <w:t>, « Négocier avec le gouverneur d’Asie : stratégies et capacités des communautés grecques et juives dans la négociation avec le pouvoir romain (I</w:t>
      </w:r>
      <w:r w:rsidRPr="009423D7">
        <w:rPr>
          <w:vertAlign w:val="superscript"/>
        </w:rPr>
        <w:t>er</w:t>
      </w:r>
      <w:r>
        <w:t xml:space="preserve"> siècle avant J.</w:t>
      </w:r>
      <w:r>
        <w:noBreakHyphen/>
        <w:t xml:space="preserve">C.) », </w:t>
      </w:r>
      <w:r>
        <w:rPr>
          <w:i/>
          <w:iCs/>
        </w:rPr>
        <w:t>DHA</w:t>
      </w:r>
      <w:r>
        <w:t>, 2025 [en expertise].</w:t>
      </w:r>
    </w:p>
    <w:p w14:paraId="3566B7B4" w14:textId="39C6B107" w:rsidR="005C5EF1" w:rsidRPr="009423D7" w:rsidRDefault="005C5EF1" w:rsidP="00E92B8B">
      <w:r>
        <w:t xml:space="preserve">• F. </w:t>
      </w:r>
      <w:proofErr w:type="spellStart"/>
      <w:r>
        <w:rPr>
          <w:smallCaps/>
        </w:rPr>
        <w:t>Kirbihler</w:t>
      </w:r>
      <w:proofErr w:type="spellEnd"/>
      <w:r>
        <w:t xml:space="preserve"> et </w:t>
      </w:r>
      <w:r w:rsidRPr="00985002">
        <w:rPr>
          <w:b/>
          <w:bCs/>
          <w:color w:val="44546A" w:themeColor="text2"/>
        </w:rPr>
        <w:t xml:space="preserve">J.-B. </w:t>
      </w:r>
      <w:r w:rsidRPr="00985002">
        <w:rPr>
          <w:b/>
          <w:bCs/>
          <w:smallCaps/>
          <w:color w:val="44546A" w:themeColor="text2"/>
        </w:rPr>
        <w:t>Refalo Bistagne</w:t>
      </w:r>
      <w:r>
        <w:rPr>
          <w:smallCaps/>
        </w:rPr>
        <w:t>,</w:t>
      </w:r>
      <w:r>
        <w:t xml:space="preserve"> « Des assises du proconsul d’Asie à Smyrne dès janvier 43 av. J.-C. ? Quelques réflexions sur l’évolution des tournées proconsulaires entre République et Empire », </w:t>
      </w:r>
      <w:r>
        <w:rPr>
          <w:i/>
          <w:iCs/>
        </w:rPr>
        <w:t>REA</w:t>
      </w:r>
      <w:r>
        <w:t>, 2025 [en expertise].</w:t>
      </w:r>
    </w:p>
    <w:p w14:paraId="40A244A4" w14:textId="482EF4DE" w:rsidR="005C5EF1" w:rsidRPr="00FA42FE" w:rsidRDefault="005C5EF1" w:rsidP="00E92B8B">
      <w:r>
        <w:rPr>
          <w:noProof/>
        </w:rPr>
        <w:lastRenderedPageBreak/>
        <mc:AlternateContent>
          <mc:Choice Requires="wps">
            <w:drawing>
              <wp:anchor distT="45720" distB="45720" distL="114300" distR="114300" simplePos="0" relativeHeight="251712512" behindDoc="0" locked="0" layoutInCell="1" allowOverlap="1" wp14:anchorId="2C300FA9" wp14:editId="25647377">
                <wp:simplePos x="0" y="0"/>
                <wp:positionH relativeFrom="column">
                  <wp:posOffset>-39370</wp:posOffset>
                </wp:positionH>
                <wp:positionV relativeFrom="paragraph">
                  <wp:posOffset>643890</wp:posOffset>
                </wp:positionV>
                <wp:extent cx="6186170" cy="1351915"/>
                <wp:effectExtent l="0" t="0" r="11430" b="6985"/>
                <wp:wrapSquare wrapText="bothSides"/>
                <wp:docPr id="8700111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1351915"/>
                        </a:xfrm>
                        <a:prstGeom prst="rect">
                          <a:avLst/>
                        </a:prstGeom>
                        <a:solidFill>
                          <a:srgbClr val="FFFFFF"/>
                        </a:solidFill>
                        <a:ln w="9525">
                          <a:solidFill>
                            <a:srgbClr val="000000"/>
                          </a:solidFill>
                          <a:miter lim="800000"/>
                          <a:headEnd/>
                          <a:tailEnd/>
                        </a:ln>
                      </wps:spPr>
                      <wps:txbx>
                        <w:txbxContent>
                          <w:p w14:paraId="2275FDE2" w14:textId="77777777" w:rsidR="005C5EF1" w:rsidRPr="00255314" w:rsidRDefault="005C5EF1" w:rsidP="005C5EF1">
                            <w:pPr>
                              <w:rPr>
                                <w:sz w:val="22"/>
                                <w:szCs w:val="21"/>
                              </w:rPr>
                            </w:pPr>
                            <w:r w:rsidRPr="00255314">
                              <w:rPr>
                                <w:sz w:val="22"/>
                                <w:szCs w:val="21"/>
                              </w:rPr>
                              <w:t xml:space="preserve">Les récentes fouilles du théâtre de Terracine des années 2004 à 2017 ont permis de mettre à jour de nombreux matériaux d’un grand intérêt historique et archéologique. Sont à signaler en particulier la statue d’un barbare oriental en marbre jaune antique, un autel dédié à </w:t>
                            </w:r>
                            <w:r w:rsidRPr="00255314">
                              <w:rPr>
                                <w:i/>
                                <w:sz w:val="22"/>
                                <w:szCs w:val="21"/>
                              </w:rPr>
                              <w:t>Iuppiter Axur</w:t>
                            </w:r>
                            <w:r w:rsidRPr="00255314">
                              <w:rPr>
                                <w:sz w:val="22"/>
                                <w:szCs w:val="21"/>
                              </w:rPr>
                              <w:t xml:space="preserve"> et de nombreux fragments qui reconstituent dans sa quasi-intégralité une rarissime inscription présentant la carrière du triumvir Lépide, un cas unique jusqu’alors en Italie. Après la présentation du contexte des fouilles, est faite dans cet article la première analyse de ce document exceptionnel, dont la datation est comprise entre 37 et 36 av. J.-C. Nous y apprenons notamment qu’en 44, Lépide revêt pour la troisième fois la charge de </w:t>
                            </w:r>
                            <w:r w:rsidRPr="00255314">
                              <w:rPr>
                                <w:i/>
                                <w:sz w:val="22"/>
                                <w:szCs w:val="21"/>
                              </w:rPr>
                              <w:t>magister equitum</w:t>
                            </w:r>
                            <w:r w:rsidRPr="00255314">
                              <w:rPr>
                                <w:sz w:val="22"/>
                                <w:szCs w:val="21"/>
                              </w:rPr>
                              <w:t xml:space="preserve"> de César.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00FA9" id="_x0000_s1027" type="#_x0000_t202" style="position:absolute;left:0;text-align:left;margin-left:-3.1pt;margin-top:50.7pt;width:487.1pt;height:106.4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">
                <v:textbox>
                  <w:txbxContent>
                    <w:p w14:paraId="2275FDE2" w14:textId="77777777" w:rsidR="005C5EF1" w:rsidRPr="00255314" w:rsidRDefault="005C5EF1" w:rsidP="005C5EF1">
                      <w:pPr>
                        <w:rPr>
                          <w:sz w:val="22"/>
                          <w:szCs w:val="21"/>
                        </w:rPr>
                      </w:pPr>
                      <w:r w:rsidRPr="00255314">
                        <w:rPr>
                          <w:sz w:val="22"/>
                          <w:szCs w:val="21"/>
                        </w:rPr>
                        <w:t xml:space="preserve">Les récentes fouilles du théâtre de Terracine des années 2004 à 2017 ont permis de mettre à jour de nombreux matériaux d’un grand intérêt historique et archéologique. Sont à signaler en particulier la statue d’un barbare oriental en marbre jaune antique, un autel dédié à </w:t>
                      </w:r>
                      <w:proofErr w:type="spellStart"/>
                      <w:r w:rsidRPr="00255314">
                        <w:rPr>
                          <w:i/>
                          <w:sz w:val="22"/>
                          <w:szCs w:val="21"/>
                        </w:rPr>
                        <w:t>Iuppiter</w:t>
                      </w:r>
                      <w:proofErr w:type="spellEnd"/>
                      <w:r w:rsidRPr="00255314">
                        <w:rPr>
                          <w:i/>
                          <w:sz w:val="22"/>
                          <w:szCs w:val="21"/>
                        </w:rPr>
                        <w:t xml:space="preserve"> </w:t>
                      </w:r>
                      <w:proofErr w:type="spellStart"/>
                      <w:r w:rsidRPr="00255314">
                        <w:rPr>
                          <w:i/>
                          <w:sz w:val="22"/>
                          <w:szCs w:val="21"/>
                        </w:rPr>
                        <w:t>Axur</w:t>
                      </w:r>
                      <w:proofErr w:type="spellEnd"/>
                      <w:r w:rsidRPr="00255314">
                        <w:rPr>
                          <w:sz w:val="22"/>
                          <w:szCs w:val="21"/>
                        </w:rPr>
                        <w:t xml:space="preserve"> et de nombreux fragments qui reconstituent dans sa quasi-intégralité une rarissime inscription présentant la carrière du triumvir Lépide, un cas unique jusqu’alors en Italie. Après la présentation du contexte des fouilles, est faite dans cet article la première analyse de ce document exceptionnel, dont la datation est comprise entre 37 et 36 av. J.-C. Nous y apprenons notamment qu’en 44, Lépide revêt pour la troisième fois la charge de </w:t>
                      </w:r>
                      <w:r w:rsidRPr="00255314">
                        <w:rPr>
                          <w:i/>
                          <w:sz w:val="22"/>
                          <w:szCs w:val="21"/>
                        </w:rPr>
                        <w:t xml:space="preserve">magister </w:t>
                      </w:r>
                      <w:proofErr w:type="spellStart"/>
                      <w:r w:rsidRPr="00255314">
                        <w:rPr>
                          <w:i/>
                          <w:sz w:val="22"/>
                          <w:szCs w:val="21"/>
                        </w:rPr>
                        <w:t>equitum</w:t>
                      </w:r>
                      <w:proofErr w:type="spellEnd"/>
                      <w:r w:rsidRPr="00255314">
                        <w:rPr>
                          <w:sz w:val="22"/>
                          <w:szCs w:val="21"/>
                        </w:rPr>
                        <w:t xml:space="preserve"> de César.</w:t>
                      </w:r>
                    </w:p>
                  </w:txbxContent>
                </v:textbox>
                <w10:wrap type="square"/>
              </v:shape>
            </w:pict>
          </mc:Fallback>
        </mc:AlternateContent>
      </w:r>
      <w:r>
        <w:t xml:space="preserve">• N. </w:t>
      </w:r>
      <w:proofErr w:type="spellStart"/>
      <w:r>
        <w:t>C</w:t>
      </w:r>
      <w:r w:rsidRPr="00C11861">
        <w:rPr>
          <w:smallCaps/>
        </w:rPr>
        <w:t>assieri</w:t>
      </w:r>
      <w:proofErr w:type="spellEnd"/>
      <w:r>
        <w:t xml:space="preserve">, G. L. </w:t>
      </w:r>
      <w:proofErr w:type="spellStart"/>
      <w:r>
        <w:t>G</w:t>
      </w:r>
      <w:r w:rsidRPr="00C11861">
        <w:rPr>
          <w:smallCaps/>
        </w:rPr>
        <w:t>regori</w:t>
      </w:r>
      <w:proofErr w:type="spellEnd"/>
      <w:r>
        <w:t xml:space="preserve"> et </w:t>
      </w:r>
      <w:r w:rsidRPr="00985002">
        <w:rPr>
          <w:b/>
          <w:bCs/>
          <w:color w:val="44546A" w:themeColor="text2"/>
        </w:rPr>
        <w:t xml:space="preserve">J.-B. </w:t>
      </w:r>
      <w:r w:rsidRPr="00985002">
        <w:rPr>
          <w:b/>
          <w:bCs/>
          <w:smallCaps/>
          <w:color w:val="44546A" w:themeColor="text2"/>
        </w:rPr>
        <w:t>Refalo Bistagne</w:t>
      </w:r>
      <w:r>
        <w:rPr>
          <w:smallCaps/>
        </w:rPr>
        <w:t>,</w:t>
      </w:r>
      <w:r>
        <w:t xml:space="preserve"> </w:t>
      </w:r>
      <w:proofErr w:type="gramStart"/>
      <w:r>
        <w:t>« Le ultime</w:t>
      </w:r>
      <w:proofErr w:type="gramEnd"/>
      <w:r>
        <w:t xml:space="preserve"> </w:t>
      </w:r>
      <w:proofErr w:type="spellStart"/>
      <w:r>
        <w:t>acquisizioni</w:t>
      </w:r>
      <w:proofErr w:type="spellEnd"/>
      <w:r>
        <w:t xml:space="preserve"> dal </w:t>
      </w:r>
      <w:proofErr w:type="spellStart"/>
      <w:r>
        <w:t>teatro</w:t>
      </w:r>
      <w:proofErr w:type="spellEnd"/>
      <w:r>
        <w:t xml:space="preserve"> di Terracina e l’</w:t>
      </w:r>
      <w:proofErr w:type="spellStart"/>
      <w:r>
        <w:t>eccezionale</w:t>
      </w:r>
      <w:proofErr w:type="spellEnd"/>
      <w:r>
        <w:t xml:space="preserve"> </w:t>
      </w:r>
      <w:proofErr w:type="spellStart"/>
      <w:r>
        <w:t>iscrizione</w:t>
      </w:r>
      <w:proofErr w:type="spellEnd"/>
      <w:r>
        <w:t xml:space="preserve"> </w:t>
      </w:r>
      <w:proofErr w:type="spellStart"/>
      <w:r>
        <w:t>del</w:t>
      </w:r>
      <w:proofErr w:type="spellEnd"/>
      <w:r>
        <w:t xml:space="preserve"> </w:t>
      </w:r>
      <w:proofErr w:type="spellStart"/>
      <w:r>
        <w:t>triumviro</w:t>
      </w:r>
      <w:proofErr w:type="spellEnd"/>
      <w:r>
        <w:t xml:space="preserve"> M. Emilio </w:t>
      </w:r>
      <w:proofErr w:type="spellStart"/>
      <w:r>
        <w:t>Lepido</w:t>
      </w:r>
      <w:proofErr w:type="spellEnd"/>
      <w:r>
        <w:t xml:space="preserve"> », </w:t>
      </w:r>
      <w:r>
        <w:rPr>
          <w:i/>
          <w:iCs/>
        </w:rPr>
        <w:t>MEFRA</w:t>
      </w:r>
      <w:r>
        <w:t>, 131/2, 2019, p.</w:t>
      </w:r>
      <w:r w:rsidR="00FE3ED1">
        <w:t> </w:t>
      </w:r>
      <w:r>
        <w:t>501</w:t>
      </w:r>
      <w:r w:rsidR="00FE3ED1">
        <w:noBreakHyphen/>
      </w:r>
      <w:r>
        <w:t>518.</w:t>
      </w:r>
    </w:p>
    <w:p w14:paraId="10EF504B" w14:textId="4F2B9378" w:rsidR="005C5EF1" w:rsidRDefault="00E92B8B" w:rsidP="00E92B8B">
      <w:pPr>
        <w:spacing w:before="240"/>
        <w:ind w:firstLine="709"/>
      </w:pPr>
      <w:r>
        <w:rPr>
          <w:b/>
          <w:bCs/>
          <w:sz w:val="26"/>
          <w:szCs w:val="26"/>
        </w:rPr>
        <w:t>Communications orales</w:t>
      </w:r>
    </w:p>
    <w:p w14:paraId="76F4D0D1" w14:textId="77777777" w:rsidR="00E92B8B" w:rsidRPr="00ED04C1" w:rsidRDefault="00E92B8B" w:rsidP="00E92B8B">
      <w:r>
        <w:t xml:space="preserve">• </w:t>
      </w:r>
      <w:r w:rsidRPr="00985002">
        <w:rPr>
          <w:b/>
          <w:bCs/>
          <w:color w:val="44546A" w:themeColor="text2"/>
        </w:rPr>
        <w:t xml:space="preserve">J.-B. </w:t>
      </w:r>
      <w:r w:rsidRPr="00985002">
        <w:rPr>
          <w:b/>
          <w:bCs/>
          <w:smallCaps/>
          <w:color w:val="44546A" w:themeColor="text2"/>
        </w:rPr>
        <w:t>Refalo Bistagne</w:t>
      </w:r>
      <w:r>
        <w:t xml:space="preserve">, « Il </w:t>
      </w:r>
      <w:proofErr w:type="spellStart"/>
      <w:r>
        <w:t>potere</w:t>
      </w:r>
      <w:proofErr w:type="spellEnd"/>
      <w:r>
        <w:t xml:space="preserve"> personale </w:t>
      </w:r>
      <w:proofErr w:type="spellStart"/>
      <w:r>
        <w:t>attraverso</w:t>
      </w:r>
      <w:proofErr w:type="spellEnd"/>
      <w:r>
        <w:t xml:space="preserve"> le </w:t>
      </w:r>
      <w:proofErr w:type="spellStart"/>
      <w:proofErr w:type="gramStart"/>
      <w:r>
        <w:t>reti</w:t>
      </w:r>
      <w:proofErr w:type="spellEnd"/>
      <w:r>
        <w:t>:</w:t>
      </w:r>
      <w:proofErr w:type="gramEnd"/>
      <w:r>
        <w:t xml:space="preserve"> il </w:t>
      </w:r>
      <w:proofErr w:type="spellStart"/>
      <w:r>
        <w:t>caso</w:t>
      </w:r>
      <w:proofErr w:type="spellEnd"/>
      <w:r>
        <w:t xml:space="preserve"> di Antonio e </w:t>
      </w:r>
      <w:proofErr w:type="spellStart"/>
      <w:r>
        <w:t>Ottaviano</w:t>
      </w:r>
      <w:proofErr w:type="spellEnd"/>
      <w:r>
        <w:t xml:space="preserve"> in Asia », </w:t>
      </w:r>
      <w:proofErr w:type="spellStart"/>
      <w:r>
        <w:rPr>
          <w:i/>
          <w:iCs/>
        </w:rPr>
        <w:t>Potere</w:t>
      </w:r>
      <w:proofErr w:type="spellEnd"/>
      <w:r>
        <w:rPr>
          <w:i/>
          <w:iCs/>
        </w:rPr>
        <w:t xml:space="preserve"> </w:t>
      </w:r>
      <w:proofErr w:type="gramStart"/>
      <w:r>
        <w:rPr>
          <w:i/>
          <w:iCs/>
        </w:rPr>
        <w:t>personale:</w:t>
      </w:r>
      <w:proofErr w:type="gramEnd"/>
      <w:r>
        <w:rPr>
          <w:i/>
          <w:iCs/>
        </w:rPr>
        <w:t xml:space="preserve"> Forme, </w:t>
      </w:r>
      <w:proofErr w:type="spellStart"/>
      <w:r>
        <w:rPr>
          <w:i/>
          <w:iCs/>
        </w:rPr>
        <w:t>esercizio</w:t>
      </w:r>
      <w:proofErr w:type="spellEnd"/>
      <w:r>
        <w:rPr>
          <w:i/>
          <w:iCs/>
        </w:rPr>
        <w:t xml:space="preserve"> e </w:t>
      </w:r>
      <w:proofErr w:type="spellStart"/>
      <w:r>
        <w:rPr>
          <w:i/>
          <w:iCs/>
        </w:rPr>
        <w:t>limiti</w:t>
      </w:r>
      <w:proofErr w:type="spellEnd"/>
      <w:r>
        <w:rPr>
          <w:i/>
          <w:iCs/>
        </w:rPr>
        <w:t xml:space="preserve"> </w:t>
      </w:r>
      <w:proofErr w:type="spellStart"/>
      <w:r>
        <w:rPr>
          <w:i/>
          <w:iCs/>
        </w:rPr>
        <w:t>dell’autorità</w:t>
      </w:r>
      <w:proofErr w:type="spellEnd"/>
      <w:r>
        <w:rPr>
          <w:i/>
          <w:iCs/>
        </w:rPr>
        <w:t xml:space="preserve"> </w:t>
      </w:r>
      <w:proofErr w:type="spellStart"/>
      <w:r>
        <w:rPr>
          <w:i/>
          <w:iCs/>
        </w:rPr>
        <w:t>individuale</w:t>
      </w:r>
      <w:proofErr w:type="spellEnd"/>
      <w:r>
        <w:t xml:space="preserve">. Colloque organisé par A. </w:t>
      </w:r>
      <w:r w:rsidRPr="00ED04C1">
        <w:rPr>
          <w:smallCaps/>
        </w:rPr>
        <w:t xml:space="preserve">De </w:t>
      </w:r>
      <w:proofErr w:type="spellStart"/>
      <w:r w:rsidRPr="00ED04C1">
        <w:rPr>
          <w:smallCaps/>
        </w:rPr>
        <w:t>Santis</w:t>
      </w:r>
      <w:proofErr w:type="spellEnd"/>
      <w:r>
        <w:t xml:space="preserve">, M. </w:t>
      </w:r>
      <w:r w:rsidRPr="00ED04C1">
        <w:rPr>
          <w:smallCaps/>
        </w:rPr>
        <w:t>Ferrari</w:t>
      </w:r>
      <w:r>
        <w:t xml:space="preserve"> et </w:t>
      </w:r>
      <w:r w:rsidRPr="009423D7">
        <w:t>al</w:t>
      </w:r>
      <w:r w:rsidRPr="00ED04C1">
        <w:rPr>
          <w:smallCaps/>
        </w:rPr>
        <w:t>.</w:t>
      </w:r>
      <w:r>
        <w:t xml:space="preserve"> Rome, 24 juin 2024.</w:t>
      </w:r>
    </w:p>
    <w:p w14:paraId="28FBE4D4" w14:textId="77777777" w:rsidR="00E92B8B" w:rsidRDefault="00E92B8B" w:rsidP="00E92B8B">
      <w:r>
        <w:t xml:space="preserve">• </w:t>
      </w:r>
      <w:r w:rsidRPr="00985002">
        <w:rPr>
          <w:rFonts w:cs="Times New Roman (Corps CS)"/>
          <w:b/>
          <w:bCs/>
          <w:color w:val="44546A" w:themeColor="text2"/>
        </w:rPr>
        <w:t xml:space="preserve">J.-B. </w:t>
      </w:r>
      <w:r w:rsidRPr="00985002">
        <w:rPr>
          <w:rFonts w:cs="Times New Roman (Corps CS)"/>
          <w:b/>
          <w:bCs/>
          <w:smallCaps/>
          <w:color w:val="44546A" w:themeColor="text2"/>
        </w:rPr>
        <w:t>Refalo Bistagne</w:t>
      </w:r>
      <w:r>
        <w:t>, « </w:t>
      </w:r>
      <w:r w:rsidRPr="002115F2">
        <w:t>Négocier avec le gouverneur d’Asie : stratégies et capacités des communautés grecques et juives dans la négociation avec le pouvoir romain (I</w:t>
      </w:r>
      <w:r w:rsidRPr="002115F2">
        <w:rPr>
          <w:vertAlign w:val="superscript"/>
        </w:rPr>
        <w:t>er</w:t>
      </w:r>
      <w:r w:rsidRPr="002115F2">
        <w:t xml:space="preserve"> siècle av.</w:t>
      </w:r>
      <w:r>
        <w:t> </w:t>
      </w:r>
      <w:r w:rsidRPr="002115F2">
        <w:t>J.</w:t>
      </w:r>
      <w:r>
        <w:noBreakHyphen/>
      </w:r>
      <w:r w:rsidRPr="002115F2">
        <w:t>C.)</w:t>
      </w:r>
      <w:r>
        <w:t xml:space="preserve"> », </w:t>
      </w:r>
      <w:r w:rsidRPr="002115F2">
        <w:rPr>
          <w:i/>
          <w:iCs/>
        </w:rPr>
        <w:t xml:space="preserve">Négocier dans le monde grec antique. Les cités grecques à l’aune de </w:t>
      </w:r>
      <w:r>
        <w:rPr>
          <w:i/>
          <w:iCs/>
        </w:rPr>
        <w:t>“</w:t>
      </w:r>
      <w:r w:rsidRPr="002115F2">
        <w:rPr>
          <w:i/>
          <w:iCs/>
        </w:rPr>
        <w:t>l’âge de la négociation</w:t>
      </w:r>
      <w:r>
        <w:rPr>
          <w:i/>
          <w:iCs/>
        </w:rPr>
        <w:t>”</w:t>
      </w:r>
      <w:r>
        <w:t xml:space="preserve">. Journée d’Étude organisée par J. </w:t>
      </w:r>
      <w:r w:rsidRPr="002115F2">
        <w:rPr>
          <w:smallCaps/>
        </w:rPr>
        <w:t>Bernini</w:t>
      </w:r>
      <w:r>
        <w:t xml:space="preserve">, N. </w:t>
      </w:r>
      <w:r w:rsidRPr="002115F2">
        <w:rPr>
          <w:smallCaps/>
        </w:rPr>
        <w:t>Genis</w:t>
      </w:r>
      <w:r>
        <w:t xml:space="preserve"> et A. </w:t>
      </w:r>
      <w:proofErr w:type="spellStart"/>
      <w:r w:rsidRPr="002115F2">
        <w:rPr>
          <w:smallCaps/>
        </w:rPr>
        <w:t>Vlamos</w:t>
      </w:r>
      <w:proofErr w:type="spellEnd"/>
      <w:r>
        <w:t>. Lille, 15 mars 2024.</w:t>
      </w:r>
    </w:p>
    <w:p w14:paraId="0E49D65B" w14:textId="62865914" w:rsidR="00E92B8B" w:rsidRDefault="00E92B8B" w:rsidP="00E92B8B">
      <w:r>
        <w:t xml:space="preserve">• </w:t>
      </w:r>
      <w:r w:rsidRPr="00985002">
        <w:rPr>
          <w:rFonts w:cs="Times New Roman (Corps CS)"/>
          <w:b/>
          <w:bCs/>
          <w:color w:val="44546A" w:themeColor="text2"/>
        </w:rPr>
        <w:t xml:space="preserve">J.-B. </w:t>
      </w:r>
      <w:r w:rsidRPr="00985002">
        <w:rPr>
          <w:rFonts w:cs="Times New Roman (Corps CS)"/>
          <w:b/>
          <w:bCs/>
          <w:smallCaps/>
          <w:color w:val="44546A" w:themeColor="text2"/>
        </w:rPr>
        <w:t>Refalo Bistagne</w:t>
      </w:r>
      <w:r>
        <w:t>, « Les réseaux d’Antoine et Octavien en Mysie (années 30 av. J.</w:t>
      </w:r>
      <w:r>
        <w:noBreakHyphen/>
        <w:t xml:space="preserve">C.) », </w:t>
      </w:r>
      <w:r>
        <w:rPr>
          <w:i/>
          <w:iCs/>
        </w:rPr>
        <w:t xml:space="preserve">Les réseaux antiques et médiévaux : entre espaces et concepts. Journée d’Étude doctorale du laboratoire </w:t>
      </w:r>
      <w:proofErr w:type="spellStart"/>
      <w:r>
        <w:rPr>
          <w:i/>
          <w:iCs/>
        </w:rPr>
        <w:t>HisCAnt</w:t>
      </w:r>
      <w:proofErr w:type="spellEnd"/>
      <w:r>
        <w:rPr>
          <w:i/>
          <w:iCs/>
        </w:rPr>
        <w:noBreakHyphen/>
        <w:t>MA</w:t>
      </w:r>
      <w:r>
        <w:t xml:space="preserve">. Journée d’Étude organisée par D. </w:t>
      </w:r>
      <w:r w:rsidRPr="00D8553A">
        <w:rPr>
          <w:smallCaps/>
        </w:rPr>
        <w:t>Guo</w:t>
      </w:r>
      <w:r>
        <w:t xml:space="preserve">, M. </w:t>
      </w:r>
      <w:r w:rsidRPr="00D8553A">
        <w:rPr>
          <w:smallCaps/>
        </w:rPr>
        <w:t>Mélo</w:t>
      </w:r>
      <w:r>
        <w:t xml:space="preserve">, F. </w:t>
      </w:r>
      <w:r w:rsidRPr="00D8553A">
        <w:rPr>
          <w:smallCaps/>
        </w:rPr>
        <w:t>Oriel</w:t>
      </w:r>
      <w:r>
        <w:t xml:space="preserve">, M. </w:t>
      </w:r>
      <w:r w:rsidRPr="00D8553A">
        <w:rPr>
          <w:smallCaps/>
        </w:rPr>
        <w:t>Raynal</w:t>
      </w:r>
      <w:r>
        <w:t xml:space="preserve"> et </w:t>
      </w:r>
      <w:r w:rsidRPr="00985002">
        <w:rPr>
          <w:b/>
          <w:bCs/>
          <w:color w:val="44546A" w:themeColor="text2"/>
        </w:rPr>
        <w:t xml:space="preserve">J.-B. </w:t>
      </w:r>
      <w:r w:rsidRPr="00985002">
        <w:rPr>
          <w:b/>
          <w:bCs/>
          <w:smallCaps/>
          <w:color w:val="44546A" w:themeColor="text2"/>
        </w:rPr>
        <w:t>Refalo Bistagne</w:t>
      </w:r>
      <w:r>
        <w:t>. Nancy, 24 mai 2023.</w:t>
      </w:r>
    </w:p>
    <w:p w14:paraId="699F0F6E" w14:textId="402897A3" w:rsidR="00E92B8B" w:rsidRDefault="00E92B8B">
      <w:pPr>
        <w:jc w:val="left"/>
        <w:rPr>
          <w:b/>
          <w:bCs/>
          <w:sz w:val="26"/>
          <w:szCs w:val="26"/>
        </w:rPr>
      </w:pPr>
      <w:r>
        <w:tab/>
      </w:r>
      <w:r w:rsidRPr="00E92B8B">
        <w:rPr>
          <w:b/>
          <w:bCs/>
          <w:sz w:val="26"/>
          <w:szCs w:val="26"/>
        </w:rPr>
        <w:t>Traduction</w:t>
      </w:r>
    </w:p>
    <w:p w14:paraId="02B66B28" w14:textId="7D86979B" w:rsidR="00E92B8B" w:rsidRDefault="00E92B8B" w:rsidP="00E92B8B">
      <w:r>
        <w:t xml:space="preserve">• Traduction de l’italien au français d’un article de G. L. </w:t>
      </w:r>
      <w:proofErr w:type="spellStart"/>
      <w:r>
        <w:t>G</w:t>
      </w:r>
      <w:r w:rsidRPr="00C11861">
        <w:rPr>
          <w:smallCaps/>
        </w:rPr>
        <w:t>regori</w:t>
      </w:r>
      <w:proofErr w:type="spellEnd"/>
      <w:r>
        <w:t xml:space="preserve"> et G. </w:t>
      </w:r>
      <w:proofErr w:type="spellStart"/>
      <w:r>
        <w:t>A</w:t>
      </w:r>
      <w:r w:rsidRPr="00C11861">
        <w:rPr>
          <w:smallCaps/>
        </w:rPr>
        <w:t>lmagno</w:t>
      </w:r>
      <w:proofErr w:type="spellEnd"/>
      <w:r>
        <w:t>, « </w:t>
      </w:r>
      <w:r w:rsidRPr="00B56C25">
        <w:t>La réception épigraphique d'Ovide à Pompéi : CIL, IV 1595 = CLE 927</w:t>
      </w:r>
      <w:r>
        <w:t xml:space="preserve"> », dans R. </w:t>
      </w:r>
      <w:proofErr w:type="spellStart"/>
      <w:r w:rsidRPr="00B96B6D">
        <w:rPr>
          <w:smallCaps/>
        </w:rPr>
        <w:t>Poignault</w:t>
      </w:r>
      <w:proofErr w:type="spellEnd"/>
      <w:r>
        <w:t xml:space="preserve"> et H. </w:t>
      </w:r>
      <w:r w:rsidRPr="00B96B6D">
        <w:rPr>
          <w:smallCaps/>
        </w:rPr>
        <w:t>Vial</w:t>
      </w:r>
      <w:r>
        <w:t xml:space="preserve"> (</w:t>
      </w:r>
      <w:proofErr w:type="spellStart"/>
      <w:r>
        <w:t>dir</w:t>
      </w:r>
      <w:proofErr w:type="spellEnd"/>
      <w:r>
        <w:t xml:space="preserve">.), </w:t>
      </w:r>
      <w:r>
        <w:rPr>
          <w:i/>
          <w:iCs/>
        </w:rPr>
        <w:t>Présences ovidiennes</w:t>
      </w:r>
      <w:r>
        <w:t xml:space="preserve">, Clermont-Ferrand, Centre de Recherches A. </w:t>
      </w:r>
      <w:proofErr w:type="spellStart"/>
      <w:r>
        <w:t>Piganiol</w:t>
      </w:r>
      <w:proofErr w:type="spellEnd"/>
      <w:r>
        <w:t>, 2020, p. 115-127.</w:t>
      </w:r>
    </w:p>
    <w:p w14:paraId="086A9908" w14:textId="53194CAE" w:rsidR="00E92B8B" w:rsidRPr="00E92B8B" w:rsidRDefault="00E92B8B" w:rsidP="00E92B8B">
      <w:pPr>
        <w:rPr>
          <w:b/>
          <w:bCs/>
          <w:sz w:val="26"/>
          <w:szCs w:val="26"/>
        </w:rPr>
      </w:pPr>
      <w:r>
        <w:tab/>
      </w:r>
      <w:r w:rsidRPr="00E92B8B">
        <w:rPr>
          <w:b/>
          <w:bCs/>
          <w:sz w:val="26"/>
          <w:szCs w:val="26"/>
        </w:rPr>
        <w:t>Divulgation scientifique</w:t>
      </w:r>
    </w:p>
    <w:p w14:paraId="028FCCD3" w14:textId="2AB0B2FE" w:rsidR="00E92B8B" w:rsidRDefault="00E92B8B" w:rsidP="00E92B8B">
      <w:r>
        <w:t>• Présentation de mon projet doctoral lors de la « </w:t>
      </w:r>
      <w:r w:rsidR="00F20D7E">
        <w:t xml:space="preserve">Rencontre des Historiens de l’Antiquité de la Grande Région / </w:t>
      </w:r>
      <w:proofErr w:type="spellStart"/>
      <w:r w:rsidR="00F20D7E">
        <w:t>Treffen</w:t>
      </w:r>
      <w:proofErr w:type="spellEnd"/>
      <w:r w:rsidR="00F20D7E">
        <w:t xml:space="preserve"> der </w:t>
      </w:r>
      <w:proofErr w:type="spellStart"/>
      <w:r w:rsidR="00F20D7E">
        <w:t>Althistoriker</w:t>
      </w:r>
      <w:proofErr w:type="spellEnd"/>
      <w:r w:rsidR="00F20D7E">
        <w:t xml:space="preserve"> der </w:t>
      </w:r>
      <w:proofErr w:type="spellStart"/>
      <w:r w:rsidR="00F20D7E">
        <w:t>Großregion</w:t>
      </w:r>
      <w:proofErr w:type="spellEnd"/>
      <w:r>
        <w:t> » (Nancy, 11 mars 2025).</w:t>
      </w:r>
    </w:p>
    <w:p w14:paraId="62F9FF9F" w14:textId="61B16C67" w:rsidR="00E92B8B" w:rsidRPr="00E92B8B" w:rsidRDefault="00E92B8B" w:rsidP="00E92B8B">
      <w:pPr>
        <w:rPr>
          <w:sz w:val="26"/>
          <w:szCs w:val="26"/>
        </w:rPr>
      </w:pPr>
      <w:r>
        <w:t xml:space="preserve">• </w:t>
      </w:r>
      <w:hyperlink r:id="rId10" w:history="1">
        <w:r w:rsidRPr="006E44E4">
          <w:rPr>
            <w:rStyle w:val="Lienhypertexte"/>
          </w:rPr>
          <w:t>Présentation de mon profil et de ma recherche</w:t>
        </w:r>
      </w:hyperlink>
      <w:r>
        <w:t xml:space="preserve"> sur le carnet </w:t>
      </w:r>
      <w:hyperlink r:id="rId11" w:history="1">
        <w:r w:rsidRPr="005F0C3B">
          <w:rPr>
            <w:rStyle w:val="Lienhypertexte"/>
          </w:rPr>
          <w:t>MédiAnt.doc</w:t>
        </w:r>
      </w:hyperlink>
      <w:r>
        <w:t xml:space="preserve"> (27 novembre 2023).</w:t>
      </w:r>
    </w:p>
    <w:p w14:paraId="56D71E8C" w14:textId="22718220" w:rsidR="00E92B8B" w:rsidRPr="00E92B8B" w:rsidRDefault="00E92B8B" w:rsidP="00E92B8B">
      <w:pPr>
        <w:jc w:val="left"/>
        <w:rPr>
          <w:sz w:val="22"/>
          <w:szCs w:val="21"/>
        </w:rPr>
      </w:pPr>
      <w:r>
        <w:rPr>
          <w:sz w:val="22"/>
          <w:szCs w:val="21"/>
        </w:rPr>
        <w:br w:type="page"/>
      </w:r>
    </w:p>
    <w:tbl>
      <w:tblPr>
        <w:tblStyle w:val="Grilledutableau"/>
        <w:tblW w:w="4768" w:type="pct"/>
        <w:tblInd w:w="421" w:type="dxa"/>
        <w:tblCellMar>
          <w:left w:w="0" w:type="dxa"/>
          <w:right w:w="0" w:type="dxa"/>
        </w:tblCellMar>
        <w:tblLook w:val="04A0" w:firstRow="1" w:lastRow="0" w:firstColumn="1" w:lastColumn="0" w:noHBand="0" w:noVBand="1"/>
      </w:tblPr>
      <w:tblGrid>
        <w:gridCol w:w="9191"/>
      </w:tblGrid>
      <w:tr w:rsidR="00E92B8B" w14:paraId="404A9F62" w14:textId="77777777" w:rsidTr="00903DAB">
        <w:tc>
          <w:tcPr>
            <w:tcW w:w="5000" w:type="pct"/>
            <w:tcBorders>
              <w:top w:val="nil"/>
              <w:left w:val="nil"/>
              <w:bottom w:val="single" w:sz="4" w:space="0" w:color="0070C0"/>
              <w:right w:val="nil"/>
            </w:tcBorders>
            <w:vAlign w:val="center"/>
          </w:tcPr>
          <w:p w14:paraId="4989A34D" w14:textId="2D77AA5F" w:rsidR="00E92B8B" w:rsidRPr="00CE0BF2" w:rsidRDefault="00E92B8B" w:rsidP="00903DAB">
            <w:pPr>
              <w:pStyle w:val="Titre2"/>
            </w:pPr>
            <w:bookmarkStart w:id="5" w:name="_Toc190696956"/>
            <w:r>
              <w:lastRenderedPageBreak/>
              <w:t>2</w:t>
            </w:r>
            <w:r w:rsidRPr="00CE0BF2">
              <w:t xml:space="preserve">. </w:t>
            </w:r>
            <w:r>
              <w:t>PROJETS DE RECHERCHE</w:t>
            </w:r>
            <w:bookmarkEnd w:id="5"/>
          </w:p>
        </w:tc>
      </w:tr>
    </w:tbl>
    <w:p w14:paraId="045D2854" w14:textId="662D5E3D" w:rsidR="00E92B8B" w:rsidRDefault="00E92B8B" w:rsidP="00E92B8B">
      <w:pPr>
        <w:spacing w:before="240" w:after="0"/>
      </w:pPr>
      <w:r>
        <w:rPr>
          <w:noProof/>
        </w:rPr>
        <mc:AlternateContent>
          <mc:Choice Requires="wps">
            <w:drawing>
              <wp:anchor distT="45720" distB="45720" distL="114300" distR="114300" simplePos="0" relativeHeight="251714560" behindDoc="0" locked="0" layoutInCell="1" allowOverlap="1" wp14:anchorId="04E0CACD" wp14:editId="7B3B26EA">
                <wp:simplePos x="0" y="0"/>
                <wp:positionH relativeFrom="column">
                  <wp:posOffset>-635</wp:posOffset>
                </wp:positionH>
                <wp:positionV relativeFrom="paragraph">
                  <wp:posOffset>625475</wp:posOffset>
                </wp:positionV>
                <wp:extent cx="6128385" cy="2207895"/>
                <wp:effectExtent l="0" t="0" r="18415" b="14605"/>
                <wp:wrapSquare wrapText="bothSides"/>
                <wp:docPr id="18906836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2207895"/>
                        </a:xfrm>
                        <a:prstGeom prst="rect">
                          <a:avLst/>
                        </a:prstGeom>
                        <a:solidFill>
                          <a:srgbClr val="FFFFFF"/>
                        </a:solidFill>
                        <a:ln w="9525">
                          <a:solidFill>
                            <a:srgbClr val="000000"/>
                          </a:solidFill>
                          <a:miter lim="800000"/>
                          <a:headEnd/>
                          <a:tailEnd/>
                        </a:ln>
                      </wps:spPr>
                      <wps:txbx>
                        <w:txbxContent>
                          <w:p w14:paraId="728F73DF" w14:textId="77777777" w:rsidR="00E92B8B" w:rsidRPr="00255314" w:rsidRDefault="00E92B8B" w:rsidP="00E92B8B">
                            <w:pPr>
                              <w:rPr>
                                <w:sz w:val="22"/>
                                <w:szCs w:val="21"/>
                              </w:rPr>
                            </w:pPr>
                            <w:r w:rsidRPr="00255314">
                              <w:rPr>
                                <w:sz w:val="22"/>
                                <w:szCs w:val="21"/>
                              </w:rPr>
                              <w:t xml:space="preserve">En 36 av. J.-C., Lépide est écarté de la politique romaine, conséquence de sa tentative de rébellion contre Octavien en Sicile. Même s’il conserve le grand pontificat, l’ancien triumvir n’apparaît à Rome que de manière sporadique, à la demande du </w:t>
                            </w:r>
                            <w:r w:rsidRPr="00255314">
                              <w:rPr>
                                <w:i/>
                                <w:iCs/>
                                <w:sz w:val="22"/>
                                <w:szCs w:val="21"/>
                              </w:rPr>
                              <w:t>princeps</w:t>
                            </w:r>
                            <w:r w:rsidRPr="00255314">
                              <w:rPr>
                                <w:sz w:val="22"/>
                                <w:szCs w:val="21"/>
                              </w:rPr>
                              <w:t>, qui n’hésite pas à l’humilier. Cette attitude est un préambule à la mémoire de Lépide, présentée de manière très dépréciative dans les sources. Toutefois, le prince fait également preuve de reconnaissance envers les membres de la famille qui ont accepté de le suivre durant les guerres civiles. Ainsi, les Æmilii Lepidi continuent de jouer un rôle politique sous le principat, avec une différence de branche : les descendants directs de Lépide sont écartés des honneurs. La famille construit des liens politiques et familiaux avec les Julio-claudiens, lui permettant ainsi de conserver une position privilégiée au sein du principat. Les sources montrent alors les Æmilii Lepidi comme partenaires du pouvoir impérial, ce qui permet à certains d’entre eux de réaliser une carrière exceptionnelle. Une prosopographie des membres de la famille permet ainsi d’entremêler la mémoire de Lépide avec les actions des Æmilii Lepidi sous la dynastie Julio-claudienne.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0CACD" id="_x0000_s1028" type="#_x0000_t202" style="position:absolute;left:0;text-align:left;margin-left:-.05pt;margin-top:49.25pt;width:482.55pt;height:173.8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">
                <v:textbox>
                  <w:txbxContent>
                    <w:p w14:paraId="728F73DF" w14:textId="77777777" w:rsidR="00E92B8B" w:rsidRPr="00255314" w:rsidRDefault="00E92B8B" w:rsidP="00E92B8B">
                      <w:pPr>
                        <w:rPr>
                          <w:sz w:val="22"/>
                          <w:szCs w:val="21"/>
                        </w:rPr>
                      </w:pPr>
                      <w:r w:rsidRPr="00255314">
                        <w:rPr>
                          <w:sz w:val="22"/>
                          <w:szCs w:val="21"/>
                        </w:rPr>
                        <w:t xml:space="preserve">En 36 av. J.-C., Lépide est écarté de la politique romaine, conséquence de sa tentative de rébellion contre Octavien en Sicile. Même s’il conserve le grand pontificat, l’ancien triumvir n’apparaît à Rome que de manière sporadique, à la demande du </w:t>
                      </w:r>
                      <w:r w:rsidRPr="00255314">
                        <w:rPr>
                          <w:i/>
                          <w:iCs/>
                          <w:sz w:val="22"/>
                          <w:szCs w:val="21"/>
                        </w:rPr>
                        <w:t>princeps</w:t>
                      </w:r>
                      <w:r w:rsidRPr="00255314">
                        <w:rPr>
                          <w:sz w:val="22"/>
                          <w:szCs w:val="21"/>
                        </w:rPr>
                        <w:t xml:space="preserve">, qui n’hésite pas à l’humilier. Cette attitude est un préambule à la mémoire de Lépide, présentée de manière très dépréciative dans les sources. Toutefois, le prince fait également preuve de reconnaissance envers les membres de la famille qui ont accepté de le suivre durant les guerres civiles. Ainsi, les </w:t>
                      </w:r>
                      <w:proofErr w:type="spellStart"/>
                      <w:r w:rsidRPr="00255314">
                        <w:rPr>
                          <w:sz w:val="22"/>
                          <w:szCs w:val="21"/>
                        </w:rPr>
                        <w:t>Æmilii</w:t>
                      </w:r>
                      <w:proofErr w:type="spellEnd"/>
                      <w:r w:rsidRPr="00255314">
                        <w:rPr>
                          <w:sz w:val="22"/>
                          <w:szCs w:val="21"/>
                        </w:rPr>
                        <w:t xml:space="preserve"> </w:t>
                      </w:r>
                      <w:proofErr w:type="spellStart"/>
                      <w:r w:rsidRPr="00255314">
                        <w:rPr>
                          <w:sz w:val="22"/>
                          <w:szCs w:val="21"/>
                        </w:rPr>
                        <w:t>Lepidi</w:t>
                      </w:r>
                      <w:proofErr w:type="spellEnd"/>
                      <w:r w:rsidRPr="00255314">
                        <w:rPr>
                          <w:sz w:val="22"/>
                          <w:szCs w:val="21"/>
                        </w:rPr>
                        <w:t xml:space="preserve"> continuent de jouer un rôle politique sous le principat, avec une différence de branche : les descendants directs de Lépide sont écartés des honneurs. La famille construit des liens politiques et familiaux avec les Julio-claudiens, lui permettant ainsi de conserver une position privilégiée au sein du principat. Les sources montrent alors les </w:t>
                      </w:r>
                      <w:proofErr w:type="spellStart"/>
                      <w:r w:rsidRPr="00255314">
                        <w:rPr>
                          <w:sz w:val="22"/>
                          <w:szCs w:val="21"/>
                        </w:rPr>
                        <w:t>Æmilii</w:t>
                      </w:r>
                      <w:proofErr w:type="spellEnd"/>
                      <w:r w:rsidRPr="00255314">
                        <w:rPr>
                          <w:sz w:val="22"/>
                          <w:szCs w:val="21"/>
                        </w:rPr>
                        <w:t xml:space="preserve"> </w:t>
                      </w:r>
                      <w:proofErr w:type="spellStart"/>
                      <w:r w:rsidRPr="00255314">
                        <w:rPr>
                          <w:sz w:val="22"/>
                          <w:szCs w:val="21"/>
                        </w:rPr>
                        <w:t>Lepidi</w:t>
                      </w:r>
                      <w:proofErr w:type="spellEnd"/>
                      <w:r w:rsidRPr="00255314">
                        <w:rPr>
                          <w:sz w:val="22"/>
                          <w:szCs w:val="21"/>
                        </w:rPr>
                        <w:t xml:space="preserve"> comme partenaires du pouvoir impérial, ce qui permet à certains d’entre eux de réaliser une carrière exceptionnelle. Une prosopographie des membres de la famille permet ainsi d’entremêler la mémoire de Lépide avec les actions des </w:t>
                      </w:r>
                      <w:proofErr w:type="spellStart"/>
                      <w:r w:rsidRPr="00255314">
                        <w:rPr>
                          <w:sz w:val="22"/>
                          <w:szCs w:val="21"/>
                        </w:rPr>
                        <w:t>Æmilii</w:t>
                      </w:r>
                      <w:proofErr w:type="spellEnd"/>
                      <w:r w:rsidRPr="00255314">
                        <w:rPr>
                          <w:sz w:val="22"/>
                          <w:szCs w:val="21"/>
                        </w:rPr>
                        <w:t xml:space="preserve"> </w:t>
                      </w:r>
                      <w:proofErr w:type="spellStart"/>
                      <w:r w:rsidRPr="00255314">
                        <w:rPr>
                          <w:sz w:val="22"/>
                          <w:szCs w:val="21"/>
                        </w:rPr>
                        <w:t>Lepidi</w:t>
                      </w:r>
                      <w:proofErr w:type="spellEnd"/>
                      <w:r w:rsidRPr="00255314">
                        <w:rPr>
                          <w:sz w:val="22"/>
                          <w:szCs w:val="21"/>
                        </w:rPr>
                        <w:t xml:space="preserve"> sous la dynastie Julio-claudienne.</w:t>
                      </w:r>
                    </w:p>
                  </w:txbxContent>
                </v:textbox>
                <w10:wrap type="square"/>
              </v:shape>
            </w:pict>
          </mc:Fallback>
        </mc:AlternateContent>
      </w:r>
      <w:r>
        <w:t>• Mémoire de Master 2 (2019) : « </w:t>
      </w:r>
      <w:r w:rsidRPr="00D7301A">
        <w:rPr>
          <w:b/>
          <w:bCs/>
          <w:color w:val="44546A" w:themeColor="text2"/>
        </w:rPr>
        <w:t xml:space="preserve">Le dernier siècle des </w:t>
      </w:r>
      <w:proofErr w:type="spellStart"/>
      <w:r w:rsidRPr="00D7301A">
        <w:rPr>
          <w:b/>
          <w:bCs/>
          <w:color w:val="44546A" w:themeColor="text2"/>
        </w:rPr>
        <w:t>Æmilii</w:t>
      </w:r>
      <w:proofErr w:type="spellEnd"/>
      <w:r w:rsidRPr="00D7301A">
        <w:rPr>
          <w:b/>
          <w:bCs/>
          <w:color w:val="44546A" w:themeColor="text2"/>
        </w:rPr>
        <w:t xml:space="preserve"> </w:t>
      </w:r>
      <w:proofErr w:type="spellStart"/>
      <w:r w:rsidRPr="00D7301A">
        <w:rPr>
          <w:b/>
          <w:bCs/>
          <w:color w:val="44546A" w:themeColor="text2"/>
        </w:rPr>
        <w:t>Lepidi</w:t>
      </w:r>
      <w:proofErr w:type="spellEnd"/>
      <w:r w:rsidRPr="00D7301A">
        <w:rPr>
          <w:b/>
          <w:bCs/>
          <w:color w:val="44546A" w:themeColor="text2"/>
        </w:rPr>
        <w:t xml:space="preserve"> (36 av. J.-C. – 65 </w:t>
      </w:r>
      <w:proofErr w:type="spellStart"/>
      <w:r w:rsidRPr="00D7301A">
        <w:rPr>
          <w:b/>
          <w:bCs/>
          <w:color w:val="44546A" w:themeColor="text2"/>
        </w:rPr>
        <w:t>ap</w:t>
      </w:r>
      <w:proofErr w:type="spellEnd"/>
      <w:r w:rsidRPr="00D7301A">
        <w:rPr>
          <w:b/>
          <w:bCs/>
          <w:color w:val="44546A" w:themeColor="text2"/>
        </w:rPr>
        <w:t>. J. C.)</w:t>
      </w:r>
      <w:r>
        <w:t> », sous la direction de Gian Luca </w:t>
      </w:r>
      <w:proofErr w:type="spellStart"/>
      <w:r>
        <w:t>G</w:t>
      </w:r>
      <w:r w:rsidRPr="00C11861">
        <w:rPr>
          <w:smallCaps/>
        </w:rPr>
        <w:t>regori</w:t>
      </w:r>
      <w:proofErr w:type="spellEnd"/>
      <w:r>
        <w:t xml:space="preserve"> et Cyril C</w:t>
      </w:r>
      <w:r w:rsidRPr="00C11861">
        <w:rPr>
          <w:smallCaps/>
        </w:rPr>
        <w:t>ourrier</w:t>
      </w:r>
      <w:r>
        <w:t>.</w:t>
      </w:r>
    </w:p>
    <w:p w14:paraId="1660EAC8" w14:textId="31172990" w:rsidR="00DD6029" w:rsidRDefault="00DD6029" w:rsidP="00F20D7E">
      <w:pPr>
        <w:spacing w:before="240" w:after="0"/>
      </w:pPr>
      <w:r>
        <w:rPr>
          <w:noProof/>
        </w:rPr>
        <mc:AlternateContent>
          <mc:Choice Requires="wps">
            <w:drawing>
              <wp:anchor distT="45720" distB="45720" distL="114300" distR="114300" simplePos="0" relativeHeight="251716608" behindDoc="0" locked="0" layoutInCell="1" allowOverlap="1" wp14:anchorId="1F1BC97C" wp14:editId="60FC3BB2">
                <wp:simplePos x="0" y="0"/>
                <wp:positionH relativeFrom="column">
                  <wp:posOffset>-635</wp:posOffset>
                </wp:positionH>
                <wp:positionV relativeFrom="paragraph">
                  <wp:posOffset>3012440</wp:posOffset>
                </wp:positionV>
                <wp:extent cx="6128385" cy="2198370"/>
                <wp:effectExtent l="0" t="0" r="18415" b="11430"/>
                <wp:wrapTopAndBottom/>
                <wp:docPr id="443172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2198370"/>
                        </a:xfrm>
                        <a:prstGeom prst="rect">
                          <a:avLst/>
                        </a:prstGeom>
                        <a:solidFill>
                          <a:srgbClr val="FFFFFF"/>
                        </a:solidFill>
                        <a:ln w="9525">
                          <a:solidFill>
                            <a:srgbClr val="000000"/>
                          </a:solidFill>
                          <a:miter lim="800000"/>
                          <a:headEnd/>
                          <a:tailEnd/>
                        </a:ln>
                      </wps:spPr>
                      <wps:txbx>
                        <w:txbxContent>
                          <w:p w14:paraId="68AB802B" w14:textId="77777777" w:rsidR="00DD6029" w:rsidRPr="00255314" w:rsidRDefault="00DD6029" w:rsidP="00DD6029">
                            <w:pPr>
                              <w:rPr>
                                <w:sz w:val="22"/>
                                <w:szCs w:val="21"/>
                              </w:rPr>
                            </w:pPr>
                            <w:r w:rsidRPr="00255314">
                              <w:rPr>
                                <w:sz w:val="22"/>
                                <w:szCs w:val="21"/>
                              </w:rPr>
                              <w:t xml:space="preserve">L’analyse de la mémoire des Pompée (Cn. Pompeius Magnus, Cn. Pompeius et Sex. Pompeius), et notamment en quoi elle consiste, dans quel cadre elle s’élabore et selon quelles modalités, permet de souligner que la mémoire de Pompée le Grand est un enjeu important de la politique romaine. S’y attache en effet la vision du défenseur de la </w:t>
                            </w:r>
                            <w:r w:rsidRPr="00255314">
                              <w:rPr>
                                <w:i/>
                                <w:iCs/>
                                <w:sz w:val="22"/>
                                <w:szCs w:val="21"/>
                              </w:rPr>
                              <w:t>libertas</w:t>
                            </w:r>
                            <w:r w:rsidRPr="00255314">
                              <w:rPr>
                                <w:sz w:val="22"/>
                                <w:szCs w:val="21"/>
                              </w:rPr>
                              <w:t>, dernier rempart de la République face à la tyrannie césarienne. Nombre d’acteurs cherchent à la capter : ses anciens amis républicains qui, revenus à Rome, ont besoin d’un symbole à opposer à César ; le dictateur lui-même, qui est perçu par certains comme un tyran ; mais aussi les fils de Pompée. Dans un second temps, durant les guerres civiles, Sextus Pompée devient le principal promoteur de la mémoire de son père. Celle-ci est son instrument majeur de propagande, décliné principalement sur des monnaies frappées en Sicile, où il se réfugie après avoir été proscrit. Enfin, sous les Julio-claudiens, les mémoires de Pompée le Grand et de ses fils sont divergentes. Si celle du triple consul est utilisée par Auguste et la famille pompéienne comme un instrument de légitimité politique, celles de Cnaeus Pompée et Sextus Pompée sont fortement dépréciées.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BC97C" id="_x0000_s1029" type="#_x0000_t202" style="position:absolute;left:0;text-align:left;margin-left:-.05pt;margin-top:237.2pt;width:482.55pt;height:173.1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">
                <v:textbox>
                  <w:txbxContent>
                    <w:p w14:paraId="68AB802B" w14:textId="77777777" w:rsidR="00DD6029" w:rsidRPr="00255314" w:rsidRDefault="00DD6029" w:rsidP="00DD6029">
                      <w:pPr>
                        <w:rPr>
                          <w:sz w:val="22"/>
                          <w:szCs w:val="21"/>
                        </w:rPr>
                      </w:pPr>
                      <w:r w:rsidRPr="00255314">
                        <w:rPr>
                          <w:sz w:val="22"/>
                          <w:szCs w:val="21"/>
                        </w:rPr>
                        <w:t>L’analyse de la mémoire des Pompée (</w:t>
                      </w:r>
                      <w:proofErr w:type="spellStart"/>
                      <w:r w:rsidRPr="00255314">
                        <w:rPr>
                          <w:sz w:val="22"/>
                          <w:szCs w:val="21"/>
                        </w:rPr>
                        <w:t>Cn</w:t>
                      </w:r>
                      <w:proofErr w:type="spellEnd"/>
                      <w:r w:rsidRPr="00255314">
                        <w:rPr>
                          <w:sz w:val="22"/>
                          <w:szCs w:val="21"/>
                        </w:rPr>
                        <w:t xml:space="preserve">. </w:t>
                      </w:r>
                      <w:proofErr w:type="spellStart"/>
                      <w:r w:rsidRPr="00255314">
                        <w:rPr>
                          <w:sz w:val="22"/>
                          <w:szCs w:val="21"/>
                        </w:rPr>
                        <w:t>Pompeius</w:t>
                      </w:r>
                      <w:proofErr w:type="spellEnd"/>
                      <w:r w:rsidRPr="00255314">
                        <w:rPr>
                          <w:sz w:val="22"/>
                          <w:szCs w:val="21"/>
                        </w:rPr>
                        <w:t xml:space="preserve"> Magnus, </w:t>
                      </w:r>
                      <w:proofErr w:type="spellStart"/>
                      <w:r w:rsidRPr="00255314">
                        <w:rPr>
                          <w:sz w:val="22"/>
                          <w:szCs w:val="21"/>
                        </w:rPr>
                        <w:t>Cn</w:t>
                      </w:r>
                      <w:proofErr w:type="spellEnd"/>
                      <w:r w:rsidRPr="00255314">
                        <w:rPr>
                          <w:sz w:val="22"/>
                          <w:szCs w:val="21"/>
                        </w:rPr>
                        <w:t xml:space="preserve">. </w:t>
                      </w:r>
                      <w:proofErr w:type="spellStart"/>
                      <w:r w:rsidRPr="00255314">
                        <w:rPr>
                          <w:sz w:val="22"/>
                          <w:szCs w:val="21"/>
                        </w:rPr>
                        <w:t>Pompeius</w:t>
                      </w:r>
                      <w:proofErr w:type="spellEnd"/>
                      <w:r w:rsidRPr="00255314">
                        <w:rPr>
                          <w:sz w:val="22"/>
                          <w:szCs w:val="21"/>
                        </w:rPr>
                        <w:t xml:space="preserve"> et </w:t>
                      </w:r>
                      <w:proofErr w:type="spellStart"/>
                      <w:r w:rsidRPr="00255314">
                        <w:rPr>
                          <w:sz w:val="22"/>
                          <w:szCs w:val="21"/>
                        </w:rPr>
                        <w:t>Sex</w:t>
                      </w:r>
                      <w:proofErr w:type="spellEnd"/>
                      <w:r w:rsidRPr="00255314">
                        <w:rPr>
                          <w:sz w:val="22"/>
                          <w:szCs w:val="21"/>
                        </w:rPr>
                        <w:t xml:space="preserve">. </w:t>
                      </w:r>
                      <w:proofErr w:type="spellStart"/>
                      <w:r w:rsidRPr="00255314">
                        <w:rPr>
                          <w:sz w:val="22"/>
                          <w:szCs w:val="21"/>
                        </w:rPr>
                        <w:t>Pompeius</w:t>
                      </w:r>
                      <w:proofErr w:type="spellEnd"/>
                      <w:r w:rsidRPr="00255314">
                        <w:rPr>
                          <w:sz w:val="22"/>
                          <w:szCs w:val="21"/>
                        </w:rPr>
                        <w:t xml:space="preserve">), et notamment en quoi elle consiste, dans quel cadre elle s’élabore et selon quelles modalités, permet de souligner que la mémoire de Pompée le Grand est un enjeu important de la politique romaine. S’y attache en effet la vision du défenseur de la </w:t>
                      </w:r>
                      <w:proofErr w:type="spellStart"/>
                      <w:r w:rsidRPr="00255314">
                        <w:rPr>
                          <w:i/>
                          <w:iCs/>
                          <w:sz w:val="22"/>
                          <w:szCs w:val="21"/>
                        </w:rPr>
                        <w:t>libertas</w:t>
                      </w:r>
                      <w:proofErr w:type="spellEnd"/>
                      <w:r w:rsidRPr="00255314">
                        <w:rPr>
                          <w:sz w:val="22"/>
                          <w:szCs w:val="21"/>
                        </w:rPr>
                        <w:t>, dernier rempart de la République face à la tyrannie césarienne. Nombre d’acteurs cherchent à la capter : ses anciens amis républicains qui, revenus à Rome, ont besoin d’un symbole à opposer à César ; le dictateur lui-même, qui est perçu par certains comme un tyran ; mais aussi les fils de Pompée. Dans un second temps, durant les guerres civiles, Sextus Pompée devient le principal promoteur de la mémoire de son père. Celle-ci est son instrument majeur de propagande, décliné principalement sur des monnaies frappées en Sicile, où il se réfugie après avoir été proscrit. Enfin, sous les Julio-claudiens, les mémoires de Pompée le Grand et de ses fils sont divergentes. Si celle du triple consul est utilisée par Auguste et la famille pompéienne comme un instrument de légitimité politique, celles de Cnaeus Pompée et Sextus Pompée sont fortement dépréciées.</w:t>
                      </w:r>
                    </w:p>
                  </w:txbxContent>
                </v:textbox>
                <w10:wrap type="topAndBottom"/>
              </v:shape>
            </w:pict>
          </mc:Fallback>
        </mc:AlternateContent>
      </w:r>
      <w:r>
        <w:t>• Mémoire de Master 1 (2018) : « </w:t>
      </w:r>
      <w:r w:rsidRPr="00D7301A">
        <w:rPr>
          <w:b/>
          <w:bCs/>
          <w:color w:val="44546A" w:themeColor="text2"/>
        </w:rPr>
        <w:t>La mémoire des Pompée, entre République et Empire</w:t>
      </w:r>
      <w:r>
        <w:t> », sous la direction de Cyril C</w:t>
      </w:r>
      <w:r w:rsidRPr="00564A05">
        <w:rPr>
          <w:smallCaps/>
        </w:rPr>
        <w:t>ourrier</w:t>
      </w:r>
      <w:r>
        <w:t xml:space="preserve"> et Gian Luca </w:t>
      </w:r>
      <w:proofErr w:type="spellStart"/>
      <w:r>
        <w:t>G</w:t>
      </w:r>
      <w:r w:rsidRPr="00564A05">
        <w:rPr>
          <w:smallCaps/>
        </w:rPr>
        <w:t>regori</w:t>
      </w:r>
      <w:proofErr w:type="spellEnd"/>
      <w:r>
        <w:t>.</w:t>
      </w:r>
    </w:p>
    <w:p w14:paraId="1E44837D" w14:textId="4E726030" w:rsidR="00E92B8B" w:rsidRDefault="00DD6029" w:rsidP="00F20D7E">
      <w:pPr>
        <w:spacing w:before="240"/>
      </w:pPr>
      <w:r>
        <w:t xml:space="preserve">• </w:t>
      </w:r>
      <w:r w:rsidRPr="00DD6029">
        <w:rPr>
          <w:u w:val="single"/>
        </w:rPr>
        <w:t>Mots-clés :</w:t>
      </w:r>
      <w:r>
        <w:t xml:space="preserve"> Antiquité, Histoire des mondes anciens, </w:t>
      </w:r>
      <w:r w:rsidR="00F20D7E">
        <w:t>Histoire des pratiques politiques et sociales, Histoire des institutions et réseaux de Rome, Histoire de l’élite romaine entre la République et l’Empire, Province romaine d’Asie.</w:t>
      </w:r>
    </w:p>
    <w:p w14:paraId="68CAA781" w14:textId="77777777" w:rsidR="00F20D7E" w:rsidRPr="00F20D7E" w:rsidRDefault="00F20D7E" w:rsidP="00F20D7E">
      <w:pPr>
        <w:spacing w:after="0"/>
        <w:jc w:val="left"/>
        <w:rPr>
          <w:sz w:val="22"/>
          <w:szCs w:val="21"/>
        </w:rPr>
      </w:pPr>
    </w:p>
    <w:tbl>
      <w:tblPr>
        <w:tblStyle w:val="Grilledutableau"/>
        <w:tblW w:w="4768" w:type="pct"/>
        <w:tblInd w:w="421" w:type="dxa"/>
        <w:tblCellMar>
          <w:left w:w="0" w:type="dxa"/>
          <w:right w:w="0" w:type="dxa"/>
        </w:tblCellMar>
        <w:tblLook w:val="04A0" w:firstRow="1" w:lastRow="0" w:firstColumn="1" w:lastColumn="0" w:noHBand="0" w:noVBand="1"/>
      </w:tblPr>
      <w:tblGrid>
        <w:gridCol w:w="9191"/>
      </w:tblGrid>
      <w:tr w:rsidR="00F20D7E" w14:paraId="358D45A6" w14:textId="77777777" w:rsidTr="00903DAB">
        <w:tc>
          <w:tcPr>
            <w:tcW w:w="5000" w:type="pct"/>
            <w:tcBorders>
              <w:top w:val="nil"/>
              <w:left w:val="nil"/>
              <w:bottom w:val="single" w:sz="4" w:space="0" w:color="0070C0"/>
              <w:right w:val="nil"/>
            </w:tcBorders>
            <w:vAlign w:val="center"/>
          </w:tcPr>
          <w:p w14:paraId="73343975" w14:textId="32CC1E98" w:rsidR="00F20D7E" w:rsidRPr="00CE0BF2" w:rsidRDefault="00F20D7E" w:rsidP="005814F8">
            <w:pPr>
              <w:pStyle w:val="Titre2"/>
            </w:pPr>
            <w:bookmarkStart w:id="6" w:name="_Toc190696957"/>
            <w:r>
              <w:t>3</w:t>
            </w:r>
            <w:r w:rsidRPr="00CE0BF2">
              <w:t xml:space="preserve">. </w:t>
            </w:r>
            <w:r>
              <w:t>EXPÉRIENCES DE TERRAIN</w:t>
            </w:r>
            <w:bookmarkEnd w:id="6"/>
          </w:p>
        </w:tc>
      </w:tr>
    </w:tbl>
    <w:p w14:paraId="7B331EDF" w14:textId="77777777" w:rsidR="00F20D7E" w:rsidRDefault="00F20D7E" w:rsidP="00F20D7E">
      <w:pPr>
        <w:spacing w:after="0"/>
      </w:pPr>
    </w:p>
    <w:p w14:paraId="0B9C25B3" w14:textId="77777777" w:rsidR="00F20D7E" w:rsidRDefault="00F20D7E" w:rsidP="00F20D7E">
      <w:r>
        <w:t xml:space="preserve">• </w:t>
      </w:r>
      <w:proofErr w:type="spellStart"/>
      <w:r>
        <w:t>Selçuk</w:t>
      </w:r>
      <w:proofErr w:type="spellEnd"/>
      <w:r>
        <w:t>, Turquie (août 2024) : étude de terrain auprès du site archéologique d’</w:t>
      </w:r>
      <w:r w:rsidRPr="00D7301A">
        <w:rPr>
          <w:b/>
          <w:bCs/>
          <w:color w:val="44546A" w:themeColor="text2"/>
        </w:rPr>
        <w:t>Éphèse</w:t>
      </w:r>
      <w:r>
        <w:t>, sous l’égide de l’</w:t>
      </w:r>
      <w:proofErr w:type="spellStart"/>
      <w:r w:rsidRPr="002A0D02">
        <w:t>Österreichisches</w:t>
      </w:r>
      <w:proofErr w:type="spellEnd"/>
      <w:r w:rsidRPr="002A0D02">
        <w:t xml:space="preserve"> </w:t>
      </w:r>
      <w:proofErr w:type="spellStart"/>
      <w:r w:rsidRPr="002A0D02">
        <w:t>Archäologisches</w:t>
      </w:r>
      <w:proofErr w:type="spellEnd"/>
      <w:r w:rsidRPr="002A0D02">
        <w:t xml:space="preserve"> Institut</w:t>
      </w:r>
      <w:r>
        <w:t>.</w:t>
      </w:r>
    </w:p>
    <w:p w14:paraId="204FD669" w14:textId="0C664DBB" w:rsidR="00F20D7E" w:rsidRDefault="00F20D7E" w:rsidP="00F20D7E">
      <w:r w:rsidRPr="00F20D7E">
        <w:t xml:space="preserve">• </w:t>
      </w:r>
      <w:r>
        <w:t>Rome, Italie (janvier-février 2018) : a</w:t>
      </w:r>
      <w:r w:rsidRPr="0090797F">
        <w:t>telier de Master</w:t>
      </w:r>
      <w:r>
        <w:t xml:space="preserve"> de l’</w:t>
      </w:r>
      <w:r w:rsidRPr="00D7301A">
        <w:rPr>
          <w:b/>
          <w:bCs/>
          <w:color w:val="44546A" w:themeColor="text2"/>
        </w:rPr>
        <w:t>École française de Rome </w:t>
      </w:r>
      <w:r w:rsidRPr="0090797F">
        <w:t>: « Faire l’histoire des sociétés urbaines, Antiquité-Moyen Âge (Rome, Italie, Occident) »</w:t>
      </w:r>
      <w:r w:rsidR="000625C7">
        <w:t>.</w:t>
      </w:r>
    </w:p>
    <w:p w14:paraId="1C6FB4BA" w14:textId="3351EBAA" w:rsidR="005C5EF1" w:rsidRDefault="005C5EF1">
      <w:pPr>
        <w:jc w:val="left"/>
      </w:pPr>
      <w:r>
        <w:br w:type="page"/>
      </w:r>
    </w:p>
    <w:p w14:paraId="1A3E4A9B" w14:textId="1AB9C5E1" w:rsidR="005C5EF1" w:rsidRDefault="00F20D7E" w:rsidP="00F20D7E">
      <w:pPr>
        <w:pStyle w:val="Titre1"/>
        <w:spacing w:before="0" w:after="240"/>
        <w:rPr>
          <w:smallCaps/>
          <w:u w:val="none"/>
        </w:rPr>
      </w:pPr>
      <w:bookmarkStart w:id="7" w:name="_Toc190696958"/>
      <w:r>
        <w:rPr>
          <w:u w:val="none"/>
        </w:rPr>
        <w:lastRenderedPageBreak/>
        <w:t xml:space="preserve">III. </w:t>
      </w:r>
      <w:r w:rsidRPr="00F20D7E">
        <w:rPr>
          <w:smallCaps/>
          <w:u w:val="none"/>
        </w:rPr>
        <w:t>Activités d’Enseignement</w:t>
      </w:r>
      <w:r w:rsidR="00803FDA">
        <w:rPr>
          <w:smallCaps/>
          <w:u w:val="none"/>
        </w:rPr>
        <w:t xml:space="preserve"> Universitaire</w:t>
      </w:r>
      <w:bookmarkEnd w:id="7"/>
    </w:p>
    <w:p w14:paraId="1D1FF158" w14:textId="00CF45BA" w:rsidR="00903680" w:rsidRDefault="0017238B" w:rsidP="00803FDA">
      <w:pPr>
        <w:spacing w:after="0"/>
      </w:pPr>
      <w:r>
        <w:t>Depuis 2022, plusieurs enseignements – Cours Magistraux et Travaux Dirigés – de la Licence</w:t>
      </w:r>
      <w:r w:rsidR="00803FDA">
        <w:t> </w:t>
      </w:r>
      <w:r>
        <w:t xml:space="preserve">1 au Master, à l’Université de Lorraine (UL) en Français et à la </w:t>
      </w:r>
      <w:proofErr w:type="spellStart"/>
      <w:r>
        <w:t>Sapienza</w:t>
      </w:r>
      <w:proofErr w:type="spellEnd"/>
      <w:r>
        <w:t xml:space="preserve"> </w:t>
      </w:r>
      <w:proofErr w:type="spellStart"/>
      <w:r>
        <w:t>Università</w:t>
      </w:r>
      <w:proofErr w:type="spellEnd"/>
      <w:r>
        <w:t xml:space="preserve"> di Roma (</w:t>
      </w:r>
      <w:proofErr w:type="spellStart"/>
      <w:r>
        <w:t>Sapienza</w:t>
      </w:r>
      <w:proofErr w:type="spellEnd"/>
      <w:r>
        <w:t>) en Italien.</w:t>
      </w:r>
    </w:p>
    <w:p w14:paraId="13D371A2" w14:textId="101A36C3" w:rsidR="0017238B" w:rsidRPr="0017238B" w:rsidRDefault="0017238B" w:rsidP="0017238B">
      <w:pPr>
        <w:jc w:val="right"/>
        <w:rPr>
          <w:color w:val="000000" w:themeColor="text1"/>
        </w:rPr>
      </w:pPr>
      <w:r>
        <w:t xml:space="preserve">Volume horaire total : </w:t>
      </w:r>
      <w:r>
        <w:rPr>
          <w:b/>
          <w:bCs/>
          <w:color w:val="0070C0"/>
        </w:rPr>
        <w:t xml:space="preserve">104 </w:t>
      </w:r>
      <w:proofErr w:type="spellStart"/>
      <w:r>
        <w:rPr>
          <w:b/>
          <w:bCs/>
          <w:color w:val="0070C0"/>
        </w:rPr>
        <w:t>HeTD</w:t>
      </w:r>
      <w:proofErr w:type="spellEnd"/>
      <w:r>
        <w:rPr>
          <w:color w:val="000000" w:themeColor="text1"/>
        </w:rPr>
        <w:t>.</w:t>
      </w:r>
    </w:p>
    <w:tbl>
      <w:tblPr>
        <w:tblW w:w="5555" w:type="pct"/>
        <w:tblInd w:w="-431" w:type="dxa"/>
        <w:tblLook w:val="0000" w:firstRow="0" w:lastRow="0" w:firstColumn="0" w:lastColumn="0" w:noHBand="0" w:noVBand="0"/>
      </w:tblPr>
      <w:tblGrid>
        <w:gridCol w:w="1207"/>
        <w:gridCol w:w="8134"/>
        <w:gridCol w:w="1356"/>
      </w:tblGrid>
      <w:tr w:rsidR="00903680" w:rsidRPr="00B74AD7" w14:paraId="5F95D148" w14:textId="77777777" w:rsidTr="00903680">
        <w:trPr>
          <w:cantSplit/>
          <w:trHeight w:val="566"/>
        </w:trPr>
        <w:tc>
          <w:tcPr>
            <w:tcW w:w="564" w:type="pct"/>
            <w:tcBorders>
              <w:top w:val="single" w:sz="4" w:space="0" w:color="767171" w:themeColor="background2" w:themeShade="80"/>
              <w:left w:val="single" w:sz="4" w:space="0" w:color="767171" w:themeColor="background2" w:themeShade="80"/>
              <w:bottom w:val="single" w:sz="4" w:space="0" w:color="AEAAAA" w:themeColor="background2" w:themeShade="BF"/>
            </w:tcBorders>
            <w:vAlign w:val="center"/>
          </w:tcPr>
          <w:p w14:paraId="5FAAE749" w14:textId="77777777" w:rsidR="00B74AD7" w:rsidRPr="00B74AD7" w:rsidRDefault="00B74AD7" w:rsidP="00903DAB">
            <w:pPr>
              <w:spacing w:after="0" w:line="240" w:lineRule="auto"/>
              <w:jc w:val="center"/>
              <w:rPr>
                <w:rFonts w:eastAsia="Times New Roman" w:cs="Linux Libertine Display"/>
                <w:szCs w:val="16"/>
                <w:lang w:eastAsia="fr-FR"/>
              </w:rPr>
            </w:pPr>
            <w:r w:rsidRPr="00903680">
              <w:rPr>
                <w:rFonts w:eastAsia="Times New Roman" w:cs="Linux Libertine Display"/>
                <w:b/>
                <w:sz w:val="22"/>
                <w:szCs w:val="20"/>
                <w:lang w:eastAsia="fr-FR"/>
              </w:rPr>
              <w:t>Années</w:t>
            </w:r>
          </w:p>
        </w:tc>
        <w:tc>
          <w:tcPr>
            <w:tcW w:w="3802" w:type="pct"/>
            <w:tcBorders>
              <w:top w:val="single" w:sz="4" w:space="0" w:color="767171" w:themeColor="background2" w:themeShade="80"/>
              <w:bottom w:val="single" w:sz="4" w:space="0" w:color="AEAAAA" w:themeColor="background2" w:themeShade="BF"/>
            </w:tcBorders>
            <w:vAlign w:val="center"/>
          </w:tcPr>
          <w:p w14:paraId="3A77BCC7" w14:textId="4028533B" w:rsidR="00B74AD7" w:rsidRPr="00B74AD7" w:rsidRDefault="00615437" w:rsidP="00903DAB">
            <w:pPr>
              <w:spacing w:after="0" w:line="240" w:lineRule="auto"/>
              <w:jc w:val="center"/>
              <w:rPr>
                <w:rFonts w:eastAsia="Times New Roman" w:cs="Linux Libertine Display"/>
                <w:b/>
                <w:szCs w:val="18"/>
                <w:lang w:eastAsia="fr-FR"/>
              </w:rPr>
            </w:pPr>
            <w:r>
              <w:rPr>
                <w:rFonts w:eastAsia="Times New Roman" w:cs="Linux Libertine Display"/>
                <w:b/>
                <w:szCs w:val="18"/>
                <w:lang w:eastAsia="fr-FR"/>
              </w:rPr>
              <w:t>E</w:t>
            </w:r>
            <w:r w:rsidR="00B74AD7" w:rsidRPr="00B74AD7">
              <w:rPr>
                <w:rFonts w:eastAsia="Times New Roman" w:cs="Linux Libertine Display"/>
                <w:b/>
                <w:szCs w:val="18"/>
                <w:lang w:eastAsia="fr-FR"/>
              </w:rPr>
              <w:t>nseignements</w:t>
            </w:r>
            <w:r w:rsidR="003412AE">
              <w:rPr>
                <w:rFonts w:eastAsia="Times New Roman" w:cs="Linux Libertine Display"/>
                <w:b/>
                <w:szCs w:val="18"/>
                <w:lang w:eastAsia="fr-FR"/>
              </w:rPr>
              <w:t xml:space="preserve"> </w:t>
            </w:r>
            <w:r w:rsidR="003412AE" w:rsidRPr="003412AE">
              <w:rPr>
                <w:rFonts w:eastAsia="Times New Roman" w:cs="Linux Libertine Display"/>
                <w:b/>
                <w:sz w:val="21"/>
                <w:szCs w:val="14"/>
                <w:lang w:eastAsia="fr-FR"/>
              </w:rPr>
              <w:t>(classés par niveaux)</w:t>
            </w:r>
          </w:p>
        </w:tc>
        <w:tc>
          <w:tcPr>
            <w:tcW w:w="634" w:type="pct"/>
            <w:tcBorders>
              <w:top w:val="single" w:sz="4" w:space="0" w:color="767171" w:themeColor="background2" w:themeShade="80"/>
              <w:bottom w:val="single" w:sz="4" w:space="0" w:color="AEAAAA" w:themeColor="background2" w:themeShade="BF"/>
              <w:right w:val="single" w:sz="4" w:space="0" w:color="767171" w:themeColor="background2" w:themeShade="80"/>
            </w:tcBorders>
            <w:vAlign w:val="center"/>
          </w:tcPr>
          <w:p w14:paraId="1E91EF4B" w14:textId="77777777" w:rsidR="00B74AD7" w:rsidRPr="00B74AD7" w:rsidRDefault="00B74AD7" w:rsidP="00903DAB">
            <w:pPr>
              <w:spacing w:after="0" w:line="240" w:lineRule="auto"/>
              <w:jc w:val="center"/>
              <w:rPr>
                <w:rFonts w:eastAsia="Times New Roman" w:cs="Linux Libertine Display"/>
                <w:szCs w:val="18"/>
                <w:lang w:eastAsia="fr-FR"/>
              </w:rPr>
            </w:pPr>
            <w:r w:rsidRPr="00903680">
              <w:rPr>
                <w:rFonts w:eastAsia="Times New Roman" w:cs="Linux Libertine Display"/>
                <w:b/>
                <w:sz w:val="22"/>
                <w:lang w:eastAsia="fr-FR"/>
              </w:rPr>
              <w:t>Volume annuel</w:t>
            </w:r>
          </w:p>
        </w:tc>
      </w:tr>
      <w:tr w:rsidR="00903680" w:rsidRPr="00B74AD7" w14:paraId="07C95158" w14:textId="77777777" w:rsidTr="00903680">
        <w:trPr>
          <w:cantSplit/>
          <w:trHeight w:val="562"/>
        </w:trPr>
        <w:tc>
          <w:tcPr>
            <w:tcW w:w="564" w:type="pct"/>
            <w:vMerge w:val="restart"/>
            <w:tcBorders>
              <w:top w:val="single" w:sz="4" w:space="0" w:color="AEAAAA" w:themeColor="background2" w:themeShade="BF"/>
              <w:left w:val="single" w:sz="4" w:space="0" w:color="767171" w:themeColor="background2" w:themeShade="80"/>
            </w:tcBorders>
          </w:tcPr>
          <w:p w14:paraId="6A229716" w14:textId="77777777" w:rsidR="00330172" w:rsidRDefault="00B74AD7" w:rsidP="00B74AD7">
            <w:pPr>
              <w:spacing w:after="0" w:line="240" w:lineRule="auto"/>
              <w:jc w:val="center"/>
              <w:rPr>
                <w:rFonts w:eastAsia="Times New Roman" w:cs="Linux Libertine Display"/>
                <w:color w:val="3B3838" w:themeColor="background2" w:themeShade="40"/>
                <w:sz w:val="20"/>
                <w:szCs w:val="16"/>
                <w:lang w:eastAsia="fr-FR"/>
              </w:rPr>
            </w:pPr>
            <w:r w:rsidRPr="00B74AD7">
              <w:rPr>
                <w:rFonts w:eastAsia="Times New Roman" w:cs="Linux Libertine Display"/>
                <w:color w:val="3B3838" w:themeColor="background2" w:themeShade="40"/>
                <w:sz w:val="20"/>
                <w:szCs w:val="16"/>
                <w:lang w:eastAsia="fr-FR"/>
              </w:rPr>
              <w:t>202</w:t>
            </w:r>
            <w:r>
              <w:rPr>
                <w:rFonts w:eastAsia="Times New Roman" w:cs="Linux Libertine Display"/>
                <w:color w:val="3B3838" w:themeColor="background2" w:themeShade="40"/>
                <w:sz w:val="20"/>
                <w:szCs w:val="16"/>
                <w:lang w:eastAsia="fr-FR"/>
              </w:rPr>
              <w:t>3-2024</w:t>
            </w:r>
          </w:p>
          <w:p w14:paraId="118AAA79" w14:textId="1509D0D7" w:rsidR="00B74AD7" w:rsidRPr="00B74AD7" w:rsidRDefault="00330172" w:rsidP="00330172">
            <w:pPr>
              <w:spacing w:after="0" w:line="240" w:lineRule="auto"/>
              <w:jc w:val="center"/>
              <w:rPr>
                <w:rFonts w:eastAsia="Times New Roman" w:cs="Linux Libertine Display"/>
                <w:color w:val="3B3838" w:themeColor="background2" w:themeShade="40"/>
                <w:szCs w:val="16"/>
                <w:lang w:eastAsia="fr-FR"/>
              </w:rPr>
            </w:pPr>
            <w:r>
              <w:rPr>
                <w:rFonts w:eastAsia="Times New Roman" w:cs="Linux Libertine Display"/>
                <w:color w:val="3B3838" w:themeColor="background2" w:themeShade="40"/>
                <w:sz w:val="20"/>
                <w:szCs w:val="16"/>
                <w:lang w:eastAsia="fr-FR"/>
              </w:rPr>
              <w:t>(</w:t>
            </w:r>
            <w:proofErr w:type="spellStart"/>
            <w:r>
              <w:rPr>
                <w:rFonts w:eastAsia="Times New Roman" w:cs="Linux Libertine Display"/>
                <w:color w:val="3B3838" w:themeColor="background2" w:themeShade="40"/>
                <w:sz w:val="20"/>
                <w:szCs w:val="16"/>
                <w:lang w:eastAsia="fr-FR"/>
              </w:rPr>
              <w:t>Sapienza</w:t>
            </w:r>
            <w:proofErr w:type="spellEnd"/>
            <w:r>
              <w:rPr>
                <w:rFonts w:eastAsia="Times New Roman" w:cs="Linux Libertine Display"/>
                <w:color w:val="3B3838" w:themeColor="background2" w:themeShade="40"/>
                <w:sz w:val="20"/>
                <w:szCs w:val="16"/>
                <w:lang w:eastAsia="fr-FR"/>
              </w:rPr>
              <w:t>)</w:t>
            </w:r>
          </w:p>
          <w:p w14:paraId="0FBAAC57" w14:textId="3F3CA087" w:rsidR="00B74AD7" w:rsidRPr="00B74AD7" w:rsidRDefault="00B74AD7" w:rsidP="00903DAB">
            <w:pPr>
              <w:spacing w:after="0" w:line="240" w:lineRule="auto"/>
              <w:jc w:val="center"/>
              <w:rPr>
                <w:rFonts w:eastAsia="Times New Roman" w:cs="Linux Libertine Display"/>
                <w:color w:val="3B3838" w:themeColor="background2" w:themeShade="40"/>
                <w:szCs w:val="16"/>
                <w:lang w:eastAsia="fr-FR"/>
              </w:rPr>
            </w:pPr>
          </w:p>
        </w:tc>
        <w:tc>
          <w:tcPr>
            <w:tcW w:w="3802" w:type="pct"/>
            <w:tcBorders>
              <w:top w:val="single" w:sz="4" w:space="0" w:color="AEAAAA" w:themeColor="background2" w:themeShade="BF"/>
              <w:bottom w:val="single" w:sz="4" w:space="0" w:color="AEAAAA" w:themeColor="background2" w:themeShade="BF"/>
            </w:tcBorders>
          </w:tcPr>
          <w:p w14:paraId="07724AEB" w14:textId="05AE97F8" w:rsidR="00B74AD7" w:rsidRPr="00B74AD7" w:rsidRDefault="00B74AD7" w:rsidP="00330172">
            <w:pPr>
              <w:spacing w:after="0" w:line="240" w:lineRule="auto"/>
              <w:rPr>
                <w:rFonts w:eastAsia="Times New Roman" w:cs="Linux Libertine Display"/>
                <w:b/>
                <w:color w:val="595959" w:themeColor="text1" w:themeTint="A6"/>
                <w:szCs w:val="18"/>
                <w:lang w:eastAsia="fr-FR"/>
              </w:rPr>
            </w:pPr>
            <w:r w:rsidRPr="0017238B">
              <w:rPr>
                <w:rFonts w:eastAsia="Times New Roman" w:cs="Linux Libertine Display"/>
                <w:b/>
                <w:color w:val="0070C0"/>
                <w:szCs w:val="18"/>
                <w:lang w:eastAsia="fr-FR"/>
              </w:rPr>
              <w:t xml:space="preserve">TD - </w:t>
            </w:r>
            <w:r w:rsidR="00330172" w:rsidRPr="0017238B">
              <w:rPr>
                <w:rFonts w:eastAsia="Times New Roman" w:cs="Linux Libertine Display"/>
                <w:b/>
                <w:color w:val="0070C0"/>
                <w:szCs w:val="18"/>
                <w:lang w:eastAsia="fr-FR"/>
              </w:rPr>
              <w:t xml:space="preserve">La </w:t>
            </w:r>
            <w:proofErr w:type="spellStart"/>
            <w:r w:rsidR="00330172" w:rsidRPr="0017238B">
              <w:rPr>
                <w:rFonts w:eastAsia="Times New Roman" w:cs="Linux Libertine Display"/>
                <w:b/>
                <w:color w:val="0070C0"/>
                <w:szCs w:val="18"/>
                <w:lang w:eastAsia="fr-FR"/>
              </w:rPr>
              <w:t>riforma</w:t>
            </w:r>
            <w:proofErr w:type="spellEnd"/>
            <w:r w:rsidR="00330172" w:rsidRPr="0017238B">
              <w:rPr>
                <w:rFonts w:eastAsia="Times New Roman" w:cs="Linux Libertine Display"/>
                <w:b/>
                <w:color w:val="0070C0"/>
                <w:szCs w:val="18"/>
                <w:lang w:eastAsia="fr-FR"/>
              </w:rPr>
              <w:t xml:space="preserve"> </w:t>
            </w:r>
            <w:proofErr w:type="spellStart"/>
            <w:r w:rsidR="00330172" w:rsidRPr="0017238B">
              <w:rPr>
                <w:rFonts w:eastAsia="Times New Roman" w:cs="Linux Libertine Display"/>
                <w:b/>
                <w:color w:val="0070C0"/>
                <w:szCs w:val="18"/>
                <w:lang w:eastAsia="fr-FR"/>
              </w:rPr>
              <w:t>del</w:t>
            </w:r>
            <w:proofErr w:type="spellEnd"/>
            <w:r w:rsidR="00330172" w:rsidRPr="0017238B">
              <w:rPr>
                <w:rFonts w:eastAsia="Times New Roman" w:cs="Linux Libertine Display"/>
                <w:b/>
                <w:color w:val="0070C0"/>
                <w:szCs w:val="18"/>
                <w:lang w:eastAsia="fr-FR"/>
              </w:rPr>
              <w:t xml:space="preserve"> </w:t>
            </w:r>
            <w:proofErr w:type="spellStart"/>
            <w:r w:rsidR="00330172" w:rsidRPr="0017238B">
              <w:rPr>
                <w:rFonts w:eastAsia="Times New Roman" w:cs="Linux Libertine Display"/>
                <w:b/>
                <w:color w:val="0070C0"/>
                <w:szCs w:val="18"/>
                <w:lang w:eastAsia="fr-FR"/>
              </w:rPr>
              <w:t>calendario</w:t>
            </w:r>
            <w:proofErr w:type="spellEnd"/>
            <w:r w:rsidR="00330172" w:rsidRPr="0017238B">
              <w:rPr>
                <w:rFonts w:eastAsia="Times New Roman" w:cs="Linux Libertine Display"/>
                <w:b/>
                <w:color w:val="0070C0"/>
                <w:szCs w:val="18"/>
                <w:lang w:eastAsia="fr-FR"/>
              </w:rPr>
              <w:t xml:space="preserve"> </w:t>
            </w:r>
            <w:proofErr w:type="spellStart"/>
            <w:r w:rsidR="00330172" w:rsidRPr="0017238B">
              <w:rPr>
                <w:rFonts w:eastAsia="Times New Roman" w:cs="Linux Libertine Display"/>
                <w:b/>
                <w:color w:val="0070C0"/>
                <w:szCs w:val="18"/>
                <w:lang w:eastAsia="fr-FR"/>
              </w:rPr>
              <w:t>della</w:t>
            </w:r>
            <w:proofErr w:type="spellEnd"/>
            <w:r w:rsidR="00330172" w:rsidRPr="0017238B">
              <w:rPr>
                <w:rFonts w:eastAsia="Times New Roman" w:cs="Linux Libertine Display"/>
                <w:b/>
                <w:color w:val="0070C0"/>
                <w:szCs w:val="18"/>
                <w:lang w:eastAsia="fr-FR"/>
              </w:rPr>
              <w:t xml:space="preserve"> </w:t>
            </w:r>
            <w:proofErr w:type="spellStart"/>
            <w:r w:rsidR="00330172" w:rsidRPr="0017238B">
              <w:rPr>
                <w:rFonts w:eastAsia="Times New Roman" w:cs="Linux Libertine Display"/>
                <w:b/>
                <w:color w:val="0070C0"/>
                <w:szCs w:val="18"/>
                <w:lang w:eastAsia="fr-FR"/>
              </w:rPr>
              <w:t>provincia</w:t>
            </w:r>
            <w:proofErr w:type="spellEnd"/>
            <w:r w:rsidR="00330172" w:rsidRPr="0017238B">
              <w:rPr>
                <w:rFonts w:eastAsia="Times New Roman" w:cs="Linux Libertine Display"/>
                <w:b/>
                <w:color w:val="0070C0"/>
                <w:szCs w:val="18"/>
                <w:lang w:eastAsia="fr-FR"/>
              </w:rPr>
              <w:t xml:space="preserve"> d’Asia dal </w:t>
            </w:r>
            <w:proofErr w:type="spellStart"/>
            <w:r w:rsidR="00330172" w:rsidRPr="0017238B">
              <w:rPr>
                <w:rFonts w:eastAsia="Times New Roman" w:cs="Linux Libertine Display"/>
                <w:b/>
                <w:color w:val="0070C0"/>
                <w:szCs w:val="18"/>
                <w:lang w:eastAsia="fr-FR"/>
              </w:rPr>
              <w:t>proconsole</w:t>
            </w:r>
            <w:proofErr w:type="spellEnd"/>
            <w:r w:rsidR="00330172" w:rsidRPr="0017238B">
              <w:rPr>
                <w:rFonts w:eastAsia="Times New Roman" w:cs="Linux Libertine Display"/>
                <w:b/>
                <w:color w:val="0070C0"/>
                <w:szCs w:val="18"/>
                <w:lang w:eastAsia="fr-FR"/>
              </w:rPr>
              <w:t xml:space="preserve"> </w:t>
            </w:r>
            <w:proofErr w:type="spellStart"/>
            <w:r w:rsidR="00330172" w:rsidRPr="0017238B">
              <w:rPr>
                <w:rFonts w:eastAsia="Times New Roman" w:cs="Linux Libertine Display"/>
                <w:b/>
                <w:color w:val="0070C0"/>
                <w:szCs w:val="18"/>
                <w:lang w:eastAsia="fr-FR"/>
              </w:rPr>
              <w:t>Paullo</w:t>
            </w:r>
            <w:proofErr w:type="spellEnd"/>
            <w:r w:rsidR="00330172" w:rsidRPr="0017238B">
              <w:rPr>
                <w:rFonts w:eastAsia="Times New Roman" w:cs="Linux Libertine Display"/>
                <w:b/>
                <w:color w:val="0070C0"/>
                <w:szCs w:val="18"/>
                <w:lang w:eastAsia="fr-FR"/>
              </w:rPr>
              <w:t xml:space="preserve"> Fabio Massimo</w:t>
            </w:r>
          </w:p>
        </w:tc>
        <w:tc>
          <w:tcPr>
            <w:tcW w:w="634" w:type="pct"/>
            <w:tcBorders>
              <w:top w:val="single" w:sz="4" w:space="0" w:color="AEAAAA" w:themeColor="background2" w:themeShade="BF"/>
              <w:bottom w:val="single" w:sz="4" w:space="0" w:color="AEAAAA" w:themeColor="background2" w:themeShade="BF"/>
              <w:right w:val="single" w:sz="4" w:space="0" w:color="767171" w:themeColor="background2" w:themeShade="80"/>
            </w:tcBorders>
          </w:tcPr>
          <w:p w14:paraId="46B0CD85" w14:textId="76D08508" w:rsidR="00B74AD7" w:rsidRPr="0017238B" w:rsidRDefault="00330172" w:rsidP="00903DAB">
            <w:pPr>
              <w:spacing w:after="0" w:line="240" w:lineRule="auto"/>
              <w:jc w:val="center"/>
              <w:rPr>
                <w:rFonts w:eastAsia="Times New Roman" w:cs="Linux Libertine Display"/>
                <w:b/>
                <w:color w:val="0070C0"/>
                <w:szCs w:val="18"/>
                <w:lang w:eastAsia="fr-FR"/>
              </w:rPr>
            </w:pPr>
            <w:r w:rsidRPr="0017238B">
              <w:rPr>
                <w:rFonts w:eastAsia="Times New Roman" w:cs="Linux Libertine Display"/>
                <w:b/>
                <w:color w:val="0070C0"/>
                <w:szCs w:val="18"/>
                <w:lang w:eastAsia="fr-FR"/>
              </w:rPr>
              <w:t>4</w:t>
            </w:r>
            <w:r w:rsidR="00B74AD7" w:rsidRPr="0017238B">
              <w:rPr>
                <w:rFonts w:eastAsia="Times New Roman" w:cs="Linux Libertine Display"/>
                <w:b/>
                <w:color w:val="0070C0"/>
                <w:szCs w:val="18"/>
                <w:lang w:eastAsia="fr-FR"/>
              </w:rPr>
              <w:t xml:space="preserve"> </w:t>
            </w:r>
            <w:proofErr w:type="spellStart"/>
            <w:r w:rsidR="00B74AD7" w:rsidRPr="0017238B">
              <w:rPr>
                <w:rFonts w:eastAsia="Times New Roman" w:cs="Linux Libertine Display"/>
                <w:b/>
                <w:color w:val="0070C0"/>
                <w:szCs w:val="18"/>
                <w:lang w:eastAsia="fr-FR"/>
              </w:rPr>
              <w:t>HeTD</w:t>
            </w:r>
            <w:proofErr w:type="spellEnd"/>
          </w:p>
        </w:tc>
      </w:tr>
      <w:tr w:rsidR="00903680" w:rsidRPr="00B74AD7" w14:paraId="06B50685" w14:textId="77777777" w:rsidTr="00903680">
        <w:trPr>
          <w:cantSplit/>
          <w:trHeight w:val="835"/>
        </w:trPr>
        <w:tc>
          <w:tcPr>
            <w:tcW w:w="564" w:type="pct"/>
            <w:vMerge/>
            <w:tcBorders>
              <w:left w:val="single" w:sz="4" w:space="0" w:color="767171" w:themeColor="background2" w:themeShade="80"/>
              <w:bottom w:val="single" w:sz="4" w:space="0" w:color="AEAAAA" w:themeColor="background2" w:themeShade="BF"/>
            </w:tcBorders>
          </w:tcPr>
          <w:p w14:paraId="51425145" w14:textId="77777777" w:rsidR="00B74AD7" w:rsidRPr="00B74AD7" w:rsidRDefault="00B74AD7" w:rsidP="00903DAB">
            <w:pPr>
              <w:spacing w:after="0" w:line="240" w:lineRule="auto"/>
              <w:jc w:val="center"/>
              <w:rPr>
                <w:rFonts w:eastAsia="Times New Roman" w:cs="Linux Libertine Display"/>
                <w:color w:val="3B3838" w:themeColor="background2" w:themeShade="40"/>
                <w:szCs w:val="20"/>
                <w:lang w:eastAsia="fr-FR"/>
              </w:rPr>
            </w:pPr>
          </w:p>
        </w:tc>
        <w:tc>
          <w:tcPr>
            <w:tcW w:w="3802" w:type="pct"/>
            <w:tcBorders>
              <w:top w:val="single" w:sz="4" w:space="0" w:color="AEAAAA" w:themeColor="background2" w:themeShade="BF"/>
              <w:bottom w:val="single" w:sz="4" w:space="0" w:color="AEAAAA" w:themeColor="background2" w:themeShade="BF"/>
            </w:tcBorders>
          </w:tcPr>
          <w:p w14:paraId="783495A9" w14:textId="1432AD8E" w:rsidR="00B74AD7" w:rsidRPr="00330172" w:rsidRDefault="00330172" w:rsidP="000D3468">
            <w:pPr>
              <w:spacing w:after="40" w:line="252" w:lineRule="auto"/>
              <w:rPr>
                <w:rFonts w:eastAsia="Times New Roman" w:cs="Linux Libertine Display"/>
                <w:szCs w:val="20"/>
                <w:lang w:eastAsia="fr-FR"/>
              </w:rPr>
            </w:pPr>
            <w:r w:rsidRPr="00330172">
              <w:rPr>
                <w:rFonts w:eastAsia="Times New Roman" w:cs="Linux Libertine Display"/>
                <w:b/>
                <w:color w:val="000000" w:themeColor="text1"/>
                <w:szCs w:val="20"/>
                <w:lang w:eastAsia="fr-FR"/>
              </w:rPr>
              <w:sym w:font="Symbol" w:char="F0E0"/>
            </w:r>
            <w:r>
              <w:rPr>
                <w:rFonts w:eastAsia="Times New Roman" w:cs="Linux Libertine Display"/>
                <w:b/>
                <w:color w:val="7F7F7F" w:themeColor="text1" w:themeTint="80"/>
                <w:szCs w:val="20"/>
                <w:lang w:eastAsia="fr-FR"/>
              </w:rPr>
              <w:t xml:space="preserve"> </w:t>
            </w:r>
            <w:r w:rsidR="00B74AD7" w:rsidRPr="0017238B">
              <w:rPr>
                <w:rFonts w:eastAsia="Times New Roman" w:cs="Linux Libertine Display"/>
                <w:b/>
                <w:color w:val="0070C0"/>
                <w:szCs w:val="20"/>
                <w:lang w:eastAsia="fr-FR"/>
              </w:rPr>
              <w:t xml:space="preserve">Master </w:t>
            </w:r>
            <w:r w:rsidRPr="0017238B">
              <w:rPr>
                <w:rFonts w:eastAsia="Times New Roman" w:cs="Linux Libertine Display"/>
                <w:b/>
                <w:color w:val="0070C0"/>
                <w:szCs w:val="20"/>
                <w:lang w:eastAsia="fr-FR"/>
              </w:rPr>
              <w:t>2</w:t>
            </w:r>
            <w:r w:rsidR="00B74AD7" w:rsidRPr="00330172">
              <w:rPr>
                <w:rFonts w:eastAsia="Times New Roman" w:cs="Linux Libertine Display"/>
                <w:color w:val="7F7F7F" w:themeColor="text1" w:themeTint="80"/>
                <w:szCs w:val="20"/>
                <w:lang w:eastAsia="fr-FR"/>
              </w:rPr>
              <w:t xml:space="preserve"> </w:t>
            </w:r>
            <w:proofErr w:type="spellStart"/>
            <w:r w:rsidRPr="00330172">
              <w:rPr>
                <w:rFonts w:eastAsia="Times New Roman" w:cs="Linux Libertine Display"/>
                <w:szCs w:val="20"/>
                <w:lang w:eastAsia="fr-FR"/>
              </w:rPr>
              <w:t>Antichità</w:t>
            </w:r>
            <w:proofErr w:type="spellEnd"/>
            <w:r w:rsidRPr="00330172">
              <w:rPr>
                <w:rFonts w:eastAsia="Times New Roman" w:cs="Linux Libertine Display"/>
                <w:szCs w:val="20"/>
                <w:lang w:eastAsia="fr-FR"/>
              </w:rPr>
              <w:t xml:space="preserve"> e </w:t>
            </w:r>
            <w:proofErr w:type="spellStart"/>
            <w:r w:rsidRPr="00330172">
              <w:rPr>
                <w:rFonts w:eastAsia="Times New Roman" w:cs="Linux Libertine Display"/>
                <w:szCs w:val="20"/>
                <w:lang w:eastAsia="fr-FR"/>
              </w:rPr>
              <w:t>Istituzioni</w:t>
            </w:r>
            <w:proofErr w:type="spellEnd"/>
            <w:r w:rsidRPr="00330172">
              <w:rPr>
                <w:rFonts w:eastAsia="Times New Roman" w:cs="Linux Libertine Display"/>
                <w:szCs w:val="20"/>
                <w:lang w:eastAsia="fr-FR"/>
              </w:rPr>
              <w:t xml:space="preserve"> Romane</w:t>
            </w:r>
            <w:r>
              <w:rPr>
                <w:rFonts w:eastAsia="Times New Roman" w:cs="Linux Libertine Display"/>
                <w:szCs w:val="20"/>
                <w:lang w:eastAsia="fr-FR"/>
              </w:rPr>
              <w:t xml:space="preserve">. </w:t>
            </w:r>
            <w:proofErr w:type="spellStart"/>
            <w:r>
              <w:rPr>
                <w:rFonts w:eastAsia="Times New Roman" w:cs="Linux Libertine Display"/>
                <w:szCs w:val="20"/>
                <w:lang w:eastAsia="fr-FR"/>
              </w:rPr>
              <w:t>Laurea</w:t>
            </w:r>
            <w:proofErr w:type="spellEnd"/>
            <w:r>
              <w:rPr>
                <w:rFonts w:eastAsia="Times New Roman" w:cs="Linux Libertine Display"/>
                <w:szCs w:val="20"/>
                <w:lang w:eastAsia="fr-FR"/>
              </w:rPr>
              <w:t xml:space="preserve"> Magistrale in </w:t>
            </w:r>
            <w:proofErr w:type="spellStart"/>
            <w:r>
              <w:rPr>
                <w:rFonts w:eastAsia="Times New Roman" w:cs="Linux Libertine Display"/>
                <w:szCs w:val="20"/>
                <w:lang w:eastAsia="fr-FR"/>
              </w:rPr>
              <w:t>Scienze</w:t>
            </w:r>
            <w:proofErr w:type="spellEnd"/>
            <w:r>
              <w:rPr>
                <w:rFonts w:eastAsia="Times New Roman" w:cs="Linux Libertine Display"/>
                <w:szCs w:val="20"/>
                <w:lang w:eastAsia="fr-FR"/>
              </w:rPr>
              <w:t xml:space="preserve"> </w:t>
            </w:r>
            <w:proofErr w:type="spellStart"/>
            <w:r>
              <w:rPr>
                <w:rFonts w:eastAsia="Times New Roman" w:cs="Linux Libertine Display"/>
                <w:szCs w:val="20"/>
                <w:lang w:eastAsia="fr-FR"/>
              </w:rPr>
              <w:t>dell’Antichità</w:t>
            </w:r>
            <w:proofErr w:type="spellEnd"/>
          </w:p>
          <w:p w14:paraId="7923D9E9" w14:textId="5C4D1530" w:rsidR="00B74AD7" w:rsidRDefault="00330172" w:rsidP="000D3468">
            <w:pPr>
              <w:spacing w:after="0" w:line="252" w:lineRule="auto"/>
              <w:rPr>
                <w:rFonts w:eastAsia="Times New Roman" w:cs="Linux Libertine Display"/>
                <w:szCs w:val="20"/>
                <w:lang w:eastAsia="fr-FR"/>
              </w:rPr>
            </w:pPr>
            <w:r w:rsidRPr="00330172">
              <w:rPr>
                <w:rFonts w:eastAsia="Times New Roman" w:cs="Linux Libertine Display"/>
                <w:b/>
                <w:color w:val="000000" w:themeColor="text1"/>
                <w:szCs w:val="20"/>
                <w:lang w:eastAsia="fr-FR"/>
              </w:rPr>
              <w:sym w:font="Symbol" w:char="F0E0"/>
            </w:r>
            <w:r>
              <w:rPr>
                <w:rFonts w:eastAsia="Times New Roman" w:cs="Linux Libertine Display"/>
                <w:b/>
                <w:color w:val="7F7F7F" w:themeColor="text1" w:themeTint="80"/>
                <w:szCs w:val="20"/>
                <w:lang w:eastAsia="fr-FR"/>
              </w:rPr>
              <w:t xml:space="preserve"> </w:t>
            </w:r>
            <w:r w:rsidR="00B74AD7" w:rsidRPr="00B74AD7">
              <w:rPr>
                <w:rFonts w:eastAsia="Times New Roman" w:cs="Linux Libertine Display"/>
                <w:szCs w:val="20"/>
                <w:lang w:eastAsia="fr-FR"/>
              </w:rPr>
              <w:t>Effectifs : 18 étudiants</w:t>
            </w:r>
          </w:p>
          <w:p w14:paraId="058F5010" w14:textId="50C35BD7" w:rsidR="00330172" w:rsidRPr="000D3468" w:rsidRDefault="00330172" w:rsidP="000D3468">
            <w:pPr>
              <w:spacing w:after="0" w:line="252" w:lineRule="auto"/>
              <w:rPr>
                <w:rFonts w:eastAsia="Times New Roman" w:cs="Linux Libertine Display"/>
                <w:sz w:val="21"/>
                <w:szCs w:val="16"/>
                <w:lang w:eastAsia="fr-FR"/>
              </w:rPr>
            </w:pPr>
          </w:p>
        </w:tc>
        <w:tc>
          <w:tcPr>
            <w:tcW w:w="634" w:type="pct"/>
            <w:tcBorders>
              <w:top w:val="single" w:sz="4" w:space="0" w:color="AEAAAA" w:themeColor="background2" w:themeShade="BF"/>
              <w:bottom w:val="single" w:sz="4" w:space="0" w:color="AEAAAA" w:themeColor="background2" w:themeShade="BF"/>
              <w:right w:val="single" w:sz="4" w:space="0" w:color="767171" w:themeColor="background2" w:themeShade="80"/>
            </w:tcBorders>
          </w:tcPr>
          <w:p w14:paraId="65FF1AD3" w14:textId="77777777" w:rsidR="00B74AD7" w:rsidRPr="0017238B" w:rsidRDefault="00B74AD7" w:rsidP="00903DAB">
            <w:pPr>
              <w:spacing w:after="0" w:line="240" w:lineRule="auto"/>
              <w:jc w:val="center"/>
              <w:rPr>
                <w:rFonts w:eastAsia="Times New Roman" w:cs="Linux Libertine Display"/>
                <w:color w:val="0070C0"/>
                <w:szCs w:val="20"/>
                <w:lang w:eastAsia="fr-FR"/>
              </w:rPr>
            </w:pPr>
          </w:p>
        </w:tc>
      </w:tr>
      <w:tr w:rsidR="00903680" w:rsidRPr="00B74AD7" w14:paraId="141752AA" w14:textId="77777777" w:rsidTr="00903680">
        <w:trPr>
          <w:cantSplit/>
          <w:trHeight w:val="254"/>
        </w:trPr>
        <w:tc>
          <w:tcPr>
            <w:tcW w:w="564" w:type="pct"/>
            <w:vMerge w:val="restart"/>
            <w:tcBorders>
              <w:top w:val="single" w:sz="4" w:space="0" w:color="AEAAAA" w:themeColor="background2" w:themeShade="BF"/>
              <w:left w:val="single" w:sz="4" w:space="0" w:color="767171" w:themeColor="background2" w:themeShade="80"/>
            </w:tcBorders>
          </w:tcPr>
          <w:p w14:paraId="6D1EE379" w14:textId="77777777" w:rsidR="00B74AD7" w:rsidRDefault="00330172" w:rsidP="00903DAB">
            <w:pPr>
              <w:spacing w:after="0" w:line="240" w:lineRule="auto"/>
              <w:jc w:val="center"/>
              <w:rPr>
                <w:rFonts w:eastAsia="Times New Roman" w:cs="Linux Libertine Display"/>
                <w:color w:val="3B3838" w:themeColor="background2" w:themeShade="40"/>
                <w:sz w:val="20"/>
                <w:szCs w:val="16"/>
                <w:lang w:eastAsia="fr-FR"/>
              </w:rPr>
            </w:pPr>
            <w:r>
              <w:rPr>
                <w:rFonts w:eastAsia="Times New Roman" w:cs="Linux Libertine Display"/>
                <w:color w:val="3B3838" w:themeColor="background2" w:themeShade="40"/>
                <w:sz w:val="20"/>
                <w:szCs w:val="16"/>
                <w:lang w:eastAsia="fr-FR"/>
              </w:rPr>
              <w:t>2023-2024</w:t>
            </w:r>
          </w:p>
          <w:p w14:paraId="2FE062EA" w14:textId="29509FA9" w:rsidR="00330172" w:rsidRPr="00B74AD7" w:rsidRDefault="00330172" w:rsidP="00903DAB">
            <w:pPr>
              <w:spacing w:after="0" w:line="240" w:lineRule="auto"/>
              <w:jc w:val="center"/>
              <w:rPr>
                <w:rFonts w:eastAsia="Times New Roman" w:cs="Linux Libertine Display"/>
                <w:color w:val="3B3838" w:themeColor="background2" w:themeShade="40"/>
                <w:szCs w:val="16"/>
                <w:lang w:eastAsia="fr-FR"/>
              </w:rPr>
            </w:pPr>
            <w:r>
              <w:rPr>
                <w:rFonts w:eastAsia="Times New Roman" w:cs="Linux Libertine Display"/>
                <w:color w:val="3B3838" w:themeColor="background2" w:themeShade="40"/>
                <w:sz w:val="20"/>
                <w:szCs w:val="16"/>
                <w:lang w:eastAsia="fr-FR"/>
              </w:rPr>
              <w:t>(</w:t>
            </w:r>
            <w:proofErr w:type="spellStart"/>
            <w:r>
              <w:rPr>
                <w:rFonts w:eastAsia="Times New Roman" w:cs="Linux Libertine Display"/>
                <w:color w:val="3B3838" w:themeColor="background2" w:themeShade="40"/>
                <w:sz w:val="20"/>
                <w:szCs w:val="16"/>
                <w:lang w:eastAsia="fr-FR"/>
              </w:rPr>
              <w:t>Sapienza</w:t>
            </w:r>
            <w:proofErr w:type="spellEnd"/>
            <w:r>
              <w:rPr>
                <w:rFonts w:eastAsia="Times New Roman" w:cs="Linux Libertine Display"/>
                <w:color w:val="3B3838" w:themeColor="background2" w:themeShade="40"/>
                <w:sz w:val="20"/>
                <w:szCs w:val="16"/>
                <w:lang w:eastAsia="fr-FR"/>
              </w:rPr>
              <w:t>)</w:t>
            </w:r>
          </w:p>
        </w:tc>
        <w:tc>
          <w:tcPr>
            <w:tcW w:w="3802" w:type="pct"/>
            <w:tcBorders>
              <w:top w:val="single" w:sz="4" w:space="0" w:color="AEAAAA" w:themeColor="background2" w:themeShade="BF"/>
              <w:bottom w:val="single" w:sz="4" w:space="0" w:color="AEAAAA" w:themeColor="background2" w:themeShade="BF"/>
            </w:tcBorders>
          </w:tcPr>
          <w:p w14:paraId="4E3F6BE5" w14:textId="5E8940FA" w:rsidR="00B74AD7" w:rsidRPr="00B74AD7" w:rsidRDefault="00330172" w:rsidP="00903DAB">
            <w:pPr>
              <w:spacing w:after="0" w:line="240" w:lineRule="auto"/>
              <w:rPr>
                <w:rFonts w:eastAsia="Times New Roman" w:cs="Linux Libertine Display"/>
                <w:b/>
                <w:color w:val="595959" w:themeColor="text1" w:themeTint="A6"/>
                <w:szCs w:val="18"/>
                <w:lang w:eastAsia="fr-FR"/>
              </w:rPr>
            </w:pPr>
            <w:r w:rsidRPr="0017238B">
              <w:rPr>
                <w:rFonts w:eastAsia="Times New Roman" w:cs="Linux Libertine Display"/>
                <w:b/>
                <w:color w:val="0070C0"/>
                <w:szCs w:val="18"/>
                <w:lang w:eastAsia="fr-FR"/>
              </w:rPr>
              <w:t xml:space="preserve">TD - La </w:t>
            </w:r>
            <w:proofErr w:type="spellStart"/>
            <w:r w:rsidRPr="0017238B">
              <w:rPr>
                <w:rFonts w:eastAsia="Times New Roman" w:cs="Linux Libertine Display"/>
                <w:b/>
                <w:color w:val="0070C0"/>
                <w:szCs w:val="18"/>
                <w:lang w:eastAsia="fr-FR"/>
              </w:rPr>
              <w:t>riforma</w:t>
            </w:r>
            <w:proofErr w:type="spellEnd"/>
            <w:r w:rsidRPr="0017238B">
              <w:rPr>
                <w:rFonts w:eastAsia="Times New Roman" w:cs="Linux Libertine Display"/>
                <w:b/>
                <w:color w:val="0070C0"/>
                <w:szCs w:val="18"/>
                <w:lang w:eastAsia="fr-FR"/>
              </w:rPr>
              <w:t xml:space="preserve"> </w:t>
            </w:r>
            <w:proofErr w:type="spellStart"/>
            <w:r w:rsidRPr="0017238B">
              <w:rPr>
                <w:rFonts w:eastAsia="Times New Roman" w:cs="Linux Libertine Display"/>
                <w:b/>
                <w:color w:val="0070C0"/>
                <w:szCs w:val="18"/>
                <w:lang w:eastAsia="fr-FR"/>
              </w:rPr>
              <w:t>del</w:t>
            </w:r>
            <w:proofErr w:type="spellEnd"/>
            <w:r w:rsidRPr="0017238B">
              <w:rPr>
                <w:rFonts w:eastAsia="Times New Roman" w:cs="Linux Libertine Display"/>
                <w:b/>
                <w:color w:val="0070C0"/>
                <w:szCs w:val="18"/>
                <w:lang w:eastAsia="fr-FR"/>
              </w:rPr>
              <w:t xml:space="preserve"> </w:t>
            </w:r>
            <w:proofErr w:type="spellStart"/>
            <w:r w:rsidRPr="0017238B">
              <w:rPr>
                <w:rFonts w:eastAsia="Times New Roman" w:cs="Linux Libertine Display"/>
                <w:b/>
                <w:color w:val="0070C0"/>
                <w:szCs w:val="18"/>
                <w:lang w:eastAsia="fr-FR"/>
              </w:rPr>
              <w:t>calendario</w:t>
            </w:r>
            <w:proofErr w:type="spellEnd"/>
            <w:r w:rsidRPr="0017238B">
              <w:rPr>
                <w:rFonts w:eastAsia="Times New Roman" w:cs="Linux Libertine Display"/>
                <w:b/>
                <w:color w:val="0070C0"/>
                <w:szCs w:val="18"/>
                <w:lang w:eastAsia="fr-FR"/>
              </w:rPr>
              <w:t xml:space="preserve"> </w:t>
            </w:r>
            <w:proofErr w:type="spellStart"/>
            <w:r w:rsidRPr="0017238B">
              <w:rPr>
                <w:rFonts w:eastAsia="Times New Roman" w:cs="Linux Libertine Display"/>
                <w:b/>
                <w:color w:val="0070C0"/>
                <w:szCs w:val="18"/>
                <w:lang w:eastAsia="fr-FR"/>
              </w:rPr>
              <w:t>della</w:t>
            </w:r>
            <w:proofErr w:type="spellEnd"/>
            <w:r w:rsidRPr="0017238B">
              <w:rPr>
                <w:rFonts w:eastAsia="Times New Roman" w:cs="Linux Libertine Display"/>
                <w:b/>
                <w:color w:val="0070C0"/>
                <w:szCs w:val="18"/>
                <w:lang w:eastAsia="fr-FR"/>
              </w:rPr>
              <w:t xml:space="preserve"> </w:t>
            </w:r>
            <w:proofErr w:type="spellStart"/>
            <w:r w:rsidRPr="0017238B">
              <w:rPr>
                <w:rFonts w:eastAsia="Times New Roman" w:cs="Linux Libertine Display"/>
                <w:b/>
                <w:color w:val="0070C0"/>
                <w:szCs w:val="18"/>
                <w:lang w:eastAsia="fr-FR"/>
              </w:rPr>
              <w:t>provincia</w:t>
            </w:r>
            <w:proofErr w:type="spellEnd"/>
            <w:r w:rsidRPr="0017238B">
              <w:rPr>
                <w:rFonts w:eastAsia="Times New Roman" w:cs="Linux Libertine Display"/>
                <w:b/>
                <w:color w:val="0070C0"/>
                <w:szCs w:val="18"/>
                <w:lang w:eastAsia="fr-FR"/>
              </w:rPr>
              <w:t xml:space="preserve"> d’Asia dal </w:t>
            </w:r>
            <w:proofErr w:type="spellStart"/>
            <w:r w:rsidRPr="0017238B">
              <w:rPr>
                <w:rFonts w:eastAsia="Times New Roman" w:cs="Linux Libertine Display"/>
                <w:b/>
                <w:color w:val="0070C0"/>
                <w:szCs w:val="18"/>
                <w:lang w:eastAsia="fr-FR"/>
              </w:rPr>
              <w:t>proconsole</w:t>
            </w:r>
            <w:proofErr w:type="spellEnd"/>
            <w:r w:rsidRPr="0017238B">
              <w:rPr>
                <w:rFonts w:eastAsia="Times New Roman" w:cs="Linux Libertine Display"/>
                <w:b/>
                <w:color w:val="0070C0"/>
                <w:szCs w:val="18"/>
                <w:lang w:eastAsia="fr-FR"/>
              </w:rPr>
              <w:t xml:space="preserve"> </w:t>
            </w:r>
            <w:proofErr w:type="spellStart"/>
            <w:r w:rsidRPr="0017238B">
              <w:rPr>
                <w:rFonts w:eastAsia="Times New Roman" w:cs="Linux Libertine Display"/>
                <w:b/>
                <w:color w:val="0070C0"/>
                <w:szCs w:val="18"/>
                <w:lang w:eastAsia="fr-FR"/>
              </w:rPr>
              <w:t>Paullo</w:t>
            </w:r>
            <w:proofErr w:type="spellEnd"/>
            <w:r w:rsidRPr="0017238B">
              <w:rPr>
                <w:rFonts w:eastAsia="Times New Roman" w:cs="Linux Libertine Display"/>
                <w:b/>
                <w:color w:val="0070C0"/>
                <w:szCs w:val="18"/>
                <w:lang w:eastAsia="fr-FR"/>
              </w:rPr>
              <w:t xml:space="preserve"> Fabio Massimo</w:t>
            </w:r>
          </w:p>
        </w:tc>
        <w:tc>
          <w:tcPr>
            <w:tcW w:w="634" w:type="pct"/>
            <w:tcBorders>
              <w:top w:val="single" w:sz="4" w:space="0" w:color="AEAAAA" w:themeColor="background2" w:themeShade="BF"/>
              <w:bottom w:val="single" w:sz="4" w:space="0" w:color="AEAAAA" w:themeColor="background2" w:themeShade="BF"/>
              <w:right w:val="single" w:sz="4" w:space="0" w:color="767171" w:themeColor="background2" w:themeShade="80"/>
            </w:tcBorders>
          </w:tcPr>
          <w:p w14:paraId="721B1591" w14:textId="4086494D" w:rsidR="00B74AD7" w:rsidRPr="0017238B" w:rsidRDefault="00330172" w:rsidP="00903DAB">
            <w:pPr>
              <w:spacing w:after="0" w:line="240" w:lineRule="auto"/>
              <w:jc w:val="center"/>
              <w:rPr>
                <w:rFonts w:eastAsia="Times New Roman" w:cs="Linux Libertine Display"/>
                <w:b/>
                <w:color w:val="0070C0"/>
                <w:szCs w:val="18"/>
                <w:lang w:eastAsia="fr-FR"/>
              </w:rPr>
            </w:pPr>
            <w:r w:rsidRPr="0017238B">
              <w:rPr>
                <w:rFonts w:eastAsia="Times New Roman" w:cs="Linux Libertine Display"/>
                <w:b/>
                <w:color w:val="0070C0"/>
                <w:szCs w:val="18"/>
                <w:lang w:eastAsia="fr-FR"/>
              </w:rPr>
              <w:t>4</w:t>
            </w:r>
            <w:r w:rsidR="00B74AD7" w:rsidRPr="0017238B">
              <w:rPr>
                <w:rFonts w:eastAsia="Times New Roman" w:cs="Linux Libertine Display"/>
                <w:b/>
                <w:color w:val="0070C0"/>
                <w:szCs w:val="18"/>
                <w:lang w:eastAsia="fr-FR"/>
              </w:rPr>
              <w:t xml:space="preserve"> </w:t>
            </w:r>
            <w:proofErr w:type="spellStart"/>
            <w:r w:rsidR="00B74AD7" w:rsidRPr="0017238B">
              <w:rPr>
                <w:rFonts w:eastAsia="Times New Roman" w:cs="Linux Libertine Display"/>
                <w:b/>
                <w:color w:val="0070C0"/>
                <w:szCs w:val="18"/>
                <w:lang w:eastAsia="fr-FR"/>
              </w:rPr>
              <w:t>HeTD</w:t>
            </w:r>
            <w:proofErr w:type="spellEnd"/>
          </w:p>
        </w:tc>
      </w:tr>
      <w:tr w:rsidR="00903680" w:rsidRPr="00B74AD7" w14:paraId="41D7FBCC" w14:textId="77777777" w:rsidTr="00903680">
        <w:trPr>
          <w:cantSplit/>
          <w:trHeight w:val="835"/>
        </w:trPr>
        <w:tc>
          <w:tcPr>
            <w:tcW w:w="564" w:type="pct"/>
            <w:vMerge/>
            <w:tcBorders>
              <w:left w:val="single" w:sz="4" w:space="0" w:color="767171" w:themeColor="background2" w:themeShade="80"/>
              <w:bottom w:val="single" w:sz="4" w:space="0" w:color="AEAAAA" w:themeColor="background2" w:themeShade="BF"/>
            </w:tcBorders>
          </w:tcPr>
          <w:p w14:paraId="5DCB0851" w14:textId="77777777" w:rsidR="00B74AD7" w:rsidRPr="00B74AD7" w:rsidRDefault="00B74AD7" w:rsidP="00903DAB">
            <w:pPr>
              <w:spacing w:after="0" w:line="240" w:lineRule="auto"/>
              <w:jc w:val="center"/>
              <w:rPr>
                <w:rFonts w:eastAsia="Times New Roman" w:cs="Linux Libertine Display"/>
                <w:color w:val="3B3838" w:themeColor="background2" w:themeShade="40"/>
                <w:szCs w:val="20"/>
                <w:lang w:eastAsia="fr-FR"/>
              </w:rPr>
            </w:pPr>
          </w:p>
        </w:tc>
        <w:tc>
          <w:tcPr>
            <w:tcW w:w="3802" w:type="pct"/>
            <w:tcBorders>
              <w:top w:val="single" w:sz="4" w:space="0" w:color="AEAAAA" w:themeColor="background2" w:themeShade="BF"/>
              <w:bottom w:val="single" w:sz="4" w:space="0" w:color="AEAAAA" w:themeColor="background2" w:themeShade="BF"/>
            </w:tcBorders>
          </w:tcPr>
          <w:p w14:paraId="2A162DA0" w14:textId="389236CC" w:rsidR="00330172" w:rsidRPr="00330172" w:rsidRDefault="00330172" w:rsidP="000D3468">
            <w:pPr>
              <w:spacing w:after="40" w:line="252" w:lineRule="auto"/>
              <w:rPr>
                <w:rFonts w:eastAsia="Times New Roman" w:cs="Linux Libertine Display"/>
                <w:szCs w:val="20"/>
                <w:lang w:eastAsia="fr-FR"/>
              </w:rPr>
            </w:pPr>
            <w:r w:rsidRPr="00330172">
              <w:rPr>
                <w:rFonts w:eastAsia="Times New Roman" w:cs="Linux Libertine Display"/>
                <w:b/>
                <w:color w:val="000000" w:themeColor="text1"/>
                <w:szCs w:val="20"/>
                <w:lang w:eastAsia="fr-FR"/>
              </w:rPr>
              <w:sym w:font="Symbol" w:char="F0E0"/>
            </w:r>
            <w:r>
              <w:rPr>
                <w:rFonts w:eastAsia="Times New Roman" w:cs="Linux Libertine Display"/>
                <w:b/>
                <w:color w:val="7F7F7F" w:themeColor="text1" w:themeTint="80"/>
                <w:szCs w:val="20"/>
                <w:lang w:eastAsia="fr-FR"/>
              </w:rPr>
              <w:t xml:space="preserve"> </w:t>
            </w:r>
            <w:r w:rsidRPr="0017238B">
              <w:rPr>
                <w:rFonts w:eastAsia="Times New Roman" w:cs="Linux Libertine Display"/>
                <w:b/>
                <w:color w:val="0070C0"/>
                <w:szCs w:val="20"/>
                <w:lang w:eastAsia="fr-FR"/>
              </w:rPr>
              <w:t>Master 1</w:t>
            </w:r>
            <w:r w:rsidRPr="00330172">
              <w:rPr>
                <w:rFonts w:eastAsia="Times New Roman" w:cs="Linux Libertine Display"/>
                <w:color w:val="7F7F7F" w:themeColor="text1" w:themeTint="80"/>
                <w:szCs w:val="20"/>
                <w:lang w:eastAsia="fr-FR"/>
              </w:rPr>
              <w:t xml:space="preserve"> </w:t>
            </w:r>
            <w:proofErr w:type="spellStart"/>
            <w:r w:rsidRPr="00330172">
              <w:rPr>
                <w:rFonts w:eastAsia="Times New Roman" w:cs="Linux Libertine Display"/>
                <w:szCs w:val="20"/>
                <w:lang w:eastAsia="fr-FR"/>
              </w:rPr>
              <w:t>Antichità</w:t>
            </w:r>
            <w:proofErr w:type="spellEnd"/>
            <w:r w:rsidRPr="00330172">
              <w:rPr>
                <w:rFonts w:eastAsia="Times New Roman" w:cs="Linux Libertine Display"/>
                <w:szCs w:val="20"/>
                <w:lang w:eastAsia="fr-FR"/>
              </w:rPr>
              <w:t xml:space="preserve"> e </w:t>
            </w:r>
            <w:proofErr w:type="spellStart"/>
            <w:r w:rsidRPr="00330172">
              <w:rPr>
                <w:rFonts w:eastAsia="Times New Roman" w:cs="Linux Libertine Display"/>
                <w:szCs w:val="20"/>
                <w:lang w:eastAsia="fr-FR"/>
              </w:rPr>
              <w:t>Istituzioni</w:t>
            </w:r>
            <w:proofErr w:type="spellEnd"/>
            <w:r w:rsidRPr="00330172">
              <w:rPr>
                <w:rFonts w:eastAsia="Times New Roman" w:cs="Linux Libertine Display"/>
                <w:szCs w:val="20"/>
                <w:lang w:eastAsia="fr-FR"/>
              </w:rPr>
              <w:t xml:space="preserve"> Romane</w:t>
            </w:r>
            <w:r>
              <w:rPr>
                <w:rFonts w:eastAsia="Times New Roman" w:cs="Linux Libertine Display"/>
                <w:szCs w:val="20"/>
                <w:lang w:eastAsia="fr-FR"/>
              </w:rPr>
              <w:t xml:space="preserve">. </w:t>
            </w:r>
            <w:proofErr w:type="spellStart"/>
            <w:r>
              <w:rPr>
                <w:rFonts w:eastAsia="Times New Roman" w:cs="Linux Libertine Display"/>
                <w:szCs w:val="20"/>
                <w:lang w:eastAsia="fr-FR"/>
              </w:rPr>
              <w:t>Laurea</w:t>
            </w:r>
            <w:proofErr w:type="spellEnd"/>
            <w:r>
              <w:rPr>
                <w:rFonts w:eastAsia="Times New Roman" w:cs="Linux Libertine Display"/>
                <w:szCs w:val="20"/>
                <w:lang w:eastAsia="fr-FR"/>
              </w:rPr>
              <w:t xml:space="preserve"> Magistrale in </w:t>
            </w:r>
            <w:proofErr w:type="spellStart"/>
            <w:r>
              <w:rPr>
                <w:rFonts w:eastAsia="Times New Roman" w:cs="Linux Libertine Display"/>
                <w:szCs w:val="20"/>
                <w:lang w:eastAsia="fr-FR"/>
              </w:rPr>
              <w:t>Scienze</w:t>
            </w:r>
            <w:proofErr w:type="spellEnd"/>
            <w:r>
              <w:rPr>
                <w:rFonts w:eastAsia="Times New Roman" w:cs="Linux Libertine Display"/>
                <w:szCs w:val="20"/>
                <w:lang w:eastAsia="fr-FR"/>
              </w:rPr>
              <w:t xml:space="preserve"> </w:t>
            </w:r>
            <w:proofErr w:type="spellStart"/>
            <w:r>
              <w:rPr>
                <w:rFonts w:eastAsia="Times New Roman" w:cs="Linux Libertine Display"/>
                <w:szCs w:val="20"/>
                <w:lang w:eastAsia="fr-FR"/>
              </w:rPr>
              <w:t>dell’Antichità</w:t>
            </w:r>
            <w:proofErr w:type="spellEnd"/>
          </w:p>
          <w:p w14:paraId="2B32460E" w14:textId="747B4851" w:rsidR="00B74AD7" w:rsidRPr="00B74AD7" w:rsidRDefault="00330172" w:rsidP="000D3468">
            <w:pPr>
              <w:spacing w:after="0" w:line="252" w:lineRule="auto"/>
              <w:rPr>
                <w:rFonts w:eastAsia="Times New Roman" w:cs="Linux Libertine Display"/>
                <w:szCs w:val="20"/>
                <w:lang w:eastAsia="fr-FR"/>
              </w:rPr>
            </w:pPr>
            <w:r w:rsidRPr="00330172">
              <w:rPr>
                <w:rFonts w:eastAsia="Times New Roman" w:cs="Linux Libertine Display"/>
                <w:b/>
                <w:color w:val="000000" w:themeColor="text1"/>
                <w:szCs w:val="20"/>
                <w:lang w:eastAsia="fr-FR"/>
              </w:rPr>
              <w:sym w:font="Symbol" w:char="F0E0"/>
            </w:r>
            <w:r>
              <w:rPr>
                <w:rFonts w:eastAsia="Times New Roman" w:cs="Linux Libertine Display"/>
                <w:b/>
                <w:color w:val="7F7F7F" w:themeColor="text1" w:themeTint="80"/>
                <w:szCs w:val="20"/>
                <w:lang w:eastAsia="fr-FR"/>
              </w:rPr>
              <w:t xml:space="preserve"> </w:t>
            </w:r>
            <w:r w:rsidRPr="00B74AD7">
              <w:rPr>
                <w:rFonts w:eastAsia="Times New Roman" w:cs="Linux Libertine Display"/>
                <w:szCs w:val="20"/>
                <w:lang w:eastAsia="fr-FR"/>
              </w:rPr>
              <w:t>Effectifs : 1</w:t>
            </w:r>
            <w:r>
              <w:rPr>
                <w:rFonts w:eastAsia="Times New Roman" w:cs="Linux Libertine Display"/>
                <w:szCs w:val="20"/>
                <w:lang w:eastAsia="fr-FR"/>
              </w:rPr>
              <w:t>5</w:t>
            </w:r>
            <w:r w:rsidRPr="00B74AD7">
              <w:rPr>
                <w:rFonts w:eastAsia="Times New Roman" w:cs="Linux Libertine Display"/>
                <w:szCs w:val="20"/>
                <w:lang w:eastAsia="fr-FR"/>
              </w:rPr>
              <w:t xml:space="preserve"> étudiants</w:t>
            </w:r>
          </w:p>
          <w:p w14:paraId="01AE7E39" w14:textId="77777777" w:rsidR="00B74AD7" w:rsidRPr="000D3468" w:rsidRDefault="00B74AD7" w:rsidP="000D3468">
            <w:pPr>
              <w:spacing w:after="0" w:line="252" w:lineRule="auto"/>
              <w:rPr>
                <w:rFonts w:eastAsia="Times New Roman" w:cs="Linux Libertine Display"/>
                <w:sz w:val="21"/>
                <w:szCs w:val="16"/>
                <w:lang w:eastAsia="fr-FR"/>
              </w:rPr>
            </w:pPr>
          </w:p>
        </w:tc>
        <w:tc>
          <w:tcPr>
            <w:tcW w:w="634" w:type="pct"/>
            <w:tcBorders>
              <w:top w:val="single" w:sz="4" w:space="0" w:color="AEAAAA" w:themeColor="background2" w:themeShade="BF"/>
              <w:bottom w:val="single" w:sz="4" w:space="0" w:color="AEAAAA" w:themeColor="background2" w:themeShade="BF"/>
              <w:right w:val="single" w:sz="4" w:space="0" w:color="767171" w:themeColor="background2" w:themeShade="80"/>
            </w:tcBorders>
          </w:tcPr>
          <w:p w14:paraId="1E2D1053" w14:textId="77777777" w:rsidR="00B74AD7" w:rsidRPr="0017238B" w:rsidRDefault="00B74AD7" w:rsidP="00903DAB">
            <w:pPr>
              <w:spacing w:after="0" w:line="240" w:lineRule="auto"/>
              <w:jc w:val="center"/>
              <w:rPr>
                <w:rFonts w:eastAsia="Times New Roman" w:cs="Linux Libertine Display"/>
                <w:color w:val="0070C0"/>
                <w:szCs w:val="20"/>
                <w:lang w:eastAsia="fr-FR"/>
              </w:rPr>
            </w:pPr>
          </w:p>
        </w:tc>
      </w:tr>
      <w:tr w:rsidR="00903680" w:rsidRPr="00B74AD7" w14:paraId="6847DD9B" w14:textId="77777777" w:rsidTr="00903680">
        <w:trPr>
          <w:cantSplit/>
          <w:trHeight w:val="168"/>
        </w:trPr>
        <w:tc>
          <w:tcPr>
            <w:tcW w:w="564" w:type="pct"/>
            <w:vMerge w:val="restart"/>
            <w:tcBorders>
              <w:top w:val="single" w:sz="4" w:space="0" w:color="AEAAAA" w:themeColor="background2" w:themeShade="BF"/>
              <w:left w:val="single" w:sz="4" w:space="0" w:color="767171" w:themeColor="background2" w:themeShade="80"/>
            </w:tcBorders>
          </w:tcPr>
          <w:p w14:paraId="6590F08E" w14:textId="77777777" w:rsidR="00B74AD7" w:rsidRDefault="000D3468" w:rsidP="00903DAB">
            <w:pPr>
              <w:spacing w:after="0" w:line="240" w:lineRule="auto"/>
              <w:jc w:val="center"/>
              <w:rPr>
                <w:rFonts w:eastAsia="Times New Roman" w:cs="Linux Libertine Display"/>
                <w:color w:val="3B3838" w:themeColor="background2" w:themeShade="40"/>
                <w:sz w:val="20"/>
                <w:szCs w:val="16"/>
                <w:lang w:eastAsia="fr-FR"/>
              </w:rPr>
            </w:pPr>
            <w:r>
              <w:rPr>
                <w:rFonts w:eastAsia="Times New Roman" w:cs="Linux Libertine Display"/>
                <w:color w:val="3B3838" w:themeColor="background2" w:themeShade="40"/>
                <w:sz w:val="20"/>
                <w:szCs w:val="16"/>
                <w:lang w:eastAsia="fr-FR"/>
              </w:rPr>
              <w:t>2023-2024</w:t>
            </w:r>
          </w:p>
          <w:p w14:paraId="15E3A212" w14:textId="2E476EB5" w:rsidR="000D3468" w:rsidRPr="00B74AD7" w:rsidRDefault="000D3468" w:rsidP="00903DAB">
            <w:pPr>
              <w:spacing w:after="0" w:line="240" w:lineRule="auto"/>
              <w:jc w:val="center"/>
              <w:rPr>
                <w:rFonts w:eastAsia="Times New Roman" w:cs="Linux Libertine Display"/>
                <w:color w:val="3B3838" w:themeColor="background2" w:themeShade="40"/>
                <w:szCs w:val="16"/>
                <w:lang w:eastAsia="fr-FR"/>
              </w:rPr>
            </w:pPr>
            <w:r>
              <w:rPr>
                <w:rFonts w:eastAsia="Times New Roman" w:cs="Linux Libertine Display"/>
                <w:color w:val="3B3838" w:themeColor="background2" w:themeShade="40"/>
                <w:sz w:val="20"/>
                <w:szCs w:val="16"/>
                <w:lang w:eastAsia="fr-FR"/>
              </w:rPr>
              <w:t>(</w:t>
            </w:r>
            <w:proofErr w:type="spellStart"/>
            <w:r>
              <w:rPr>
                <w:rFonts w:eastAsia="Times New Roman" w:cs="Linux Libertine Display"/>
                <w:color w:val="3B3838" w:themeColor="background2" w:themeShade="40"/>
                <w:sz w:val="20"/>
                <w:szCs w:val="16"/>
                <w:lang w:eastAsia="fr-FR"/>
              </w:rPr>
              <w:t>Sapienza</w:t>
            </w:r>
            <w:proofErr w:type="spellEnd"/>
            <w:r>
              <w:rPr>
                <w:rFonts w:eastAsia="Times New Roman" w:cs="Linux Libertine Display"/>
                <w:color w:val="3B3838" w:themeColor="background2" w:themeShade="40"/>
                <w:sz w:val="20"/>
                <w:szCs w:val="16"/>
                <w:lang w:eastAsia="fr-FR"/>
              </w:rPr>
              <w:t>)</w:t>
            </w:r>
          </w:p>
        </w:tc>
        <w:tc>
          <w:tcPr>
            <w:tcW w:w="3802" w:type="pct"/>
            <w:tcBorders>
              <w:top w:val="single" w:sz="4" w:space="0" w:color="AEAAAA" w:themeColor="background2" w:themeShade="BF"/>
            </w:tcBorders>
          </w:tcPr>
          <w:p w14:paraId="58CD41A9" w14:textId="5A931062" w:rsidR="00B74AD7" w:rsidRPr="00B74AD7" w:rsidRDefault="000D3468" w:rsidP="00903DAB">
            <w:pPr>
              <w:spacing w:after="0" w:line="240" w:lineRule="auto"/>
              <w:rPr>
                <w:rFonts w:eastAsia="Times New Roman" w:cs="Linux Libertine Display"/>
                <w:b/>
                <w:color w:val="595959" w:themeColor="text1" w:themeTint="A6"/>
                <w:szCs w:val="18"/>
                <w:lang w:eastAsia="fr-FR"/>
              </w:rPr>
            </w:pPr>
            <w:r w:rsidRPr="0017238B">
              <w:rPr>
                <w:rFonts w:eastAsia="Times New Roman" w:cs="Linux Libertine Display"/>
                <w:b/>
                <w:color w:val="0070C0"/>
                <w:szCs w:val="18"/>
                <w:lang w:eastAsia="fr-FR"/>
              </w:rPr>
              <w:t xml:space="preserve">TD - La </w:t>
            </w:r>
            <w:proofErr w:type="spellStart"/>
            <w:r w:rsidRPr="0017238B">
              <w:rPr>
                <w:rFonts w:eastAsia="Times New Roman" w:cs="Linux Libertine Display"/>
                <w:b/>
                <w:color w:val="0070C0"/>
                <w:szCs w:val="18"/>
                <w:lang w:eastAsia="fr-FR"/>
              </w:rPr>
              <w:t>riforma</w:t>
            </w:r>
            <w:proofErr w:type="spellEnd"/>
            <w:r w:rsidRPr="0017238B">
              <w:rPr>
                <w:rFonts w:eastAsia="Times New Roman" w:cs="Linux Libertine Display"/>
                <w:b/>
                <w:color w:val="0070C0"/>
                <w:szCs w:val="18"/>
                <w:lang w:eastAsia="fr-FR"/>
              </w:rPr>
              <w:t xml:space="preserve"> </w:t>
            </w:r>
            <w:proofErr w:type="spellStart"/>
            <w:r w:rsidRPr="0017238B">
              <w:rPr>
                <w:rFonts w:eastAsia="Times New Roman" w:cs="Linux Libertine Display"/>
                <w:b/>
                <w:color w:val="0070C0"/>
                <w:szCs w:val="18"/>
                <w:lang w:eastAsia="fr-FR"/>
              </w:rPr>
              <w:t>del</w:t>
            </w:r>
            <w:proofErr w:type="spellEnd"/>
            <w:r w:rsidRPr="0017238B">
              <w:rPr>
                <w:rFonts w:eastAsia="Times New Roman" w:cs="Linux Libertine Display"/>
                <w:b/>
                <w:color w:val="0070C0"/>
                <w:szCs w:val="18"/>
                <w:lang w:eastAsia="fr-FR"/>
              </w:rPr>
              <w:t xml:space="preserve"> </w:t>
            </w:r>
            <w:proofErr w:type="spellStart"/>
            <w:r w:rsidRPr="0017238B">
              <w:rPr>
                <w:rFonts w:eastAsia="Times New Roman" w:cs="Linux Libertine Display"/>
                <w:b/>
                <w:color w:val="0070C0"/>
                <w:szCs w:val="18"/>
                <w:lang w:eastAsia="fr-FR"/>
              </w:rPr>
              <w:t>calendario</w:t>
            </w:r>
            <w:proofErr w:type="spellEnd"/>
            <w:r w:rsidRPr="0017238B">
              <w:rPr>
                <w:rFonts w:eastAsia="Times New Roman" w:cs="Linux Libertine Display"/>
                <w:b/>
                <w:color w:val="0070C0"/>
                <w:szCs w:val="18"/>
                <w:lang w:eastAsia="fr-FR"/>
              </w:rPr>
              <w:t xml:space="preserve"> </w:t>
            </w:r>
            <w:proofErr w:type="spellStart"/>
            <w:r w:rsidRPr="0017238B">
              <w:rPr>
                <w:rFonts w:eastAsia="Times New Roman" w:cs="Linux Libertine Display"/>
                <w:b/>
                <w:color w:val="0070C0"/>
                <w:szCs w:val="18"/>
                <w:lang w:eastAsia="fr-FR"/>
              </w:rPr>
              <w:t>della</w:t>
            </w:r>
            <w:proofErr w:type="spellEnd"/>
            <w:r w:rsidRPr="0017238B">
              <w:rPr>
                <w:rFonts w:eastAsia="Times New Roman" w:cs="Linux Libertine Display"/>
                <w:b/>
                <w:color w:val="0070C0"/>
                <w:szCs w:val="18"/>
                <w:lang w:eastAsia="fr-FR"/>
              </w:rPr>
              <w:t xml:space="preserve"> </w:t>
            </w:r>
            <w:proofErr w:type="spellStart"/>
            <w:r w:rsidRPr="0017238B">
              <w:rPr>
                <w:rFonts w:eastAsia="Times New Roman" w:cs="Linux Libertine Display"/>
                <w:b/>
                <w:color w:val="0070C0"/>
                <w:szCs w:val="18"/>
                <w:lang w:eastAsia="fr-FR"/>
              </w:rPr>
              <w:t>provincia</w:t>
            </w:r>
            <w:proofErr w:type="spellEnd"/>
            <w:r w:rsidRPr="0017238B">
              <w:rPr>
                <w:rFonts w:eastAsia="Times New Roman" w:cs="Linux Libertine Display"/>
                <w:b/>
                <w:color w:val="0070C0"/>
                <w:szCs w:val="18"/>
                <w:lang w:eastAsia="fr-FR"/>
              </w:rPr>
              <w:t xml:space="preserve"> d’Asia dal </w:t>
            </w:r>
            <w:proofErr w:type="spellStart"/>
            <w:r w:rsidRPr="0017238B">
              <w:rPr>
                <w:rFonts w:eastAsia="Times New Roman" w:cs="Linux Libertine Display"/>
                <w:b/>
                <w:color w:val="0070C0"/>
                <w:szCs w:val="18"/>
                <w:lang w:eastAsia="fr-FR"/>
              </w:rPr>
              <w:t>proconsole</w:t>
            </w:r>
            <w:proofErr w:type="spellEnd"/>
            <w:r w:rsidRPr="0017238B">
              <w:rPr>
                <w:rFonts w:eastAsia="Times New Roman" w:cs="Linux Libertine Display"/>
                <w:b/>
                <w:color w:val="0070C0"/>
                <w:szCs w:val="18"/>
                <w:lang w:eastAsia="fr-FR"/>
              </w:rPr>
              <w:t xml:space="preserve"> </w:t>
            </w:r>
            <w:proofErr w:type="spellStart"/>
            <w:r w:rsidRPr="0017238B">
              <w:rPr>
                <w:rFonts w:eastAsia="Times New Roman" w:cs="Linux Libertine Display"/>
                <w:b/>
                <w:color w:val="0070C0"/>
                <w:szCs w:val="18"/>
                <w:lang w:eastAsia="fr-FR"/>
              </w:rPr>
              <w:t>Paullo</w:t>
            </w:r>
            <w:proofErr w:type="spellEnd"/>
            <w:r w:rsidRPr="0017238B">
              <w:rPr>
                <w:rFonts w:eastAsia="Times New Roman" w:cs="Linux Libertine Display"/>
                <w:b/>
                <w:color w:val="0070C0"/>
                <w:szCs w:val="18"/>
                <w:lang w:eastAsia="fr-FR"/>
              </w:rPr>
              <w:t xml:space="preserve"> Fabio Massimo</w:t>
            </w:r>
          </w:p>
        </w:tc>
        <w:tc>
          <w:tcPr>
            <w:tcW w:w="634" w:type="pct"/>
            <w:tcBorders>
              <w:top w:val="single" w:sz="4" w:space="0" w:color="AEAAAA" w:themeColor="background2" w:themeShade="BF"/>
              <w:right w:val="single" w:sz="4" w:space="0" w:color="767171" w:themeColor="background2" w:themeShade="80"/>
            </w:tcBorders>
          </w:tcPr>
          <w:p w14:paraId="555CE847" w14:textId="663E665D" w:rsidR="00B74AD7" w:rsidRPr="0017238B" w:rsidRDefault="000D3468" w:rsidP="00903DAB">
            <w:pPr>
              <w:spacing w:after="0" w:line="240" w:lineRule="auto"/>
              <w:jc w:val="center"/>
              <w:rPr>
                <w:rFonts w:eastAsia="Times New Roman" w:cs="Linux Libertine Display"/>
                <w:b/>
                <w:color w:val="0070C0"/>
                <w:szCs w:val="18"/>
                <w:lang w:eastAsia="fr-FR"/>
              </w:rPr>
            </w:pPr>
            <w:r w:rsidRPr="0017238B">
              <w:rPr>
                <w:rFonts w:eastAsia="Times New Roman" w:cs="Linux Libertine Display"/>
                <w:b/>
                <w:color w:val="0070C0"/>
                <w:szCs w:val="18"/>
                <w:lang w:eastAsia="fr-FR"/>
              </w:rPr>
              <w:t>4</w:t>
            </w:r>
            <w:r w:rsidR="00B74AD7" w:rsidRPr="0017238B">
              <w:rPr>
                <w:rFonts w:eastAsia="Times New Roman" w:cs="Linux Libertine Display"/>
                <w:b/>
                <w:color w:val="0070C0"/>
                <w:szCs w:val="18"/>
                <w:lang w:eastAsia="fr-FR"/>
              </w:rPr>
              <w:t xml:space="preserve"> </w:t>
            </w:r>
            <w:proofErr w:type="spellStart"/>
            <w:r w:rsidR="00B74AD7" w:rsidRPr="0017238B">
              <w:rPr>
                <w:rFonts w:eastAsia="Times New Roman" w:cs="Linux Libertine Display"/>
                <w:b/>
                <w:color w:val="0070C0"/>
                <w:szCs w:val="18"/>
                <w:lang w:eastAsia="fr-FR"/>
              </w:rPr>
              <w:t>HeTD</w:t>
            </w:r>
            <w:proofErr w:type="spellEnd"/>
          </w:p>
        </w:tc>
      </w:tr>
      <w:tr w:rsidR="00903680" w:rsidRPr="00B74AD7" w14:paraId="4A83267E" w14:textId="77777777" w:rsidTr="00903680">
        <w:trPr>
          <w:cantSplit/>
          <w:trHeight w:val="835"/>
        </w:trPr>
        <w:tc>
          <w:tcPr>
            <w:tcW w:w="564" w:type="pct"/>
            <w:vMerge/>
            <w:tcBorders>
              <w:left w:val="single" w:sz="4" w:space="0" w:color="767171" w:themeColor="background2" w:themeShade="80"/>
              <w:bottom w:val="single" w:sz="4" w:space="0" w:color="AEAAAA" w:themeColor="background2" w:themeShade="BF"/>
            </w:tcBorders>
          </w:tcPr>
          <w:p w14:paraId="280D8024" w14:textId="77777777" w:rsidR="00B74AD7" w:rsidRPr="00B74AD7" w:rsidRDefault="00B74AD7" w:rsidP="00903DAB">
            <w:pPr>
              <w:spacing w:after="0" w:line="240" w:lineRule="auto"/>
              <w:jc w:val="center"/>
              <w:rPr>
                <w:rFonts w:eastAsia="Times New Roman" w:cs="Linux Libertine Display"/>
                <w:color w:val="3B3838" w:themeColor="background2" w:themeShade="40"/>
                <w:szCs w:val="20"/>
                <w:lang w:eastAsia="fr-FR"/>
              </w:rPr>
            </w:pPr>
          </w:p>
        </w:tc>
        <w:tc>
          <w:tcPr>
            <w:tcW w:w="3802" w:type="pct"/>
            <w:tcBorders>
              <w:top w:val="single" w:sz="4" w:space="0" w:color="AEAAAA" w:themeColor="background2" w:themeShade="BF"/>
              <w:bottom w:val="single" w:sz="4" w:space="0" w:color="AEAAAA" w:themeColor="background2" w:themeShade="BF"/>
            </w:tcBorders>
          </w:tcPr>
          <w:p w14:paraId="26C98CE1" w14:textId="307ADCF4" w:rsidR="000D3468" w:rsidRPr="00330172" w:rsidRDefault="000D3468" w:rsidP="000D3468">
            <w:pPr>
              <w:spacing w:after="40" w:line="252" w:lineRule="auto"/>
              <w:rPr>
                <w:rFonts w:eastAsia="Times New Roman" w:cs="Linux Libertine Display"/>
                <w:szCs w:val="20"/>
                <w:lang w:eastAsia="fr-FR"/>
              </w:rPr>
            </w:pPr>
            <w:r w:rsidRPr="00330172">
              <w:rPr>
                <w:rFonts w:eastAsia="Times New Roman" w:cs="Linux Libertine Display"/>
                <w:b/>
                <w:color w:val="000000" w:themeColor="text1"/>
                <w:szCs w:val="20"/>
                <w:lang w:eastAsia="fr-FR"/>
              </w:rPr>
              <w:sym w:font="Symbol" w:char="F0E0"/>
            </w:r>
            <w:r>
              <w:rPr>
                <w:rFonts w:eastAsia="Times New Roman" w:cs="Linux Libertine Display"/>
                <w:b/>
                <w:color w:val="7F7F7F" w:themeColor="text1" w:themeTint="80"/>
                <w:szCs w:val="20"/>
                <w:lang w:eastAsia="fr-FR"/>
              </w:rPr>
              <w:t xml:space="preserve"> </w:t>
            </w:r>
            <w:r w:rsidRPr="0017238B">
              <w:rPr>
                <w:rFonts w:eastAsia="Times New Roman" w:cs="Linux Libertine Display"/>
                <w:b/>
                <w:color w:val="0070C0"/>
                <w:szCs w:val="20"/>
                <w:lang w:eastAsia="fr-FR"/>
              </w:rPr>
              <w:t>Licence 3</w:t>
            </w:r>
            <w:r w:rsidRPr="00330172">
              <w:rPr>
                <w:rFonts w:eastAsia="Times New Roman" w:cs="Linux Libertine Display"/>
                <w:color w:val="7F7F7F" w:themeColor="text1" w:themeTint="80"/>
                <w:szCs w:val="20"/>
                <w:lang w:eastAsia="fr-FR"/>
              </w:rPr>
              <w:t xml:space="preserve"> </w:t>
            </w:r>
            <w:proofErr w:type="spellStart"/>
            <w:r w:rsidRPr="00330172">
              <w:rPr>
                <w:rFonts w:eastAsia="Times New Roman" w:cs="Linux Libertine Display"/>
                <w:szCs w:val="20"/>
                <w:lang w:eastAsia="fr-FR"/>
              </w:rPr>
              <w:t>Antichità</w:t>
            </w:r>
            <w:proofErr w:type="spellEnd"/>
            <w:r w:rsidRPr="00330172">
              <w:rPr>
                <w:rFonts w:eastAsia="Times New Roman" w:cs="Linux Libertine Display"/>
                <w:szCs w:val="20"/>
                <w:lang w:eastAsia="fr-FR"/>
              </w:rPr>
              <w:t xml:space="preserve"> e </w:t>
            </w:r>
            <w:proofErr w:type="spellStart"/>
            <w:r w:rsidRPr="00330172">
              <w:rPr>
                <w:rFonts w:eastAsia="Times New Roman" w:cs="Linux Libertine Display"/>
                <w:szCs w:val="20"/>
                <w:lang w:eastAsia="fr-FR"/>
              </w:rPr>
              <w:t>Istituzioni</w:t>
            </w:r>
            <w:proofErr w:type="spellEnd"/>
            <w:r w:rsidRPr="00330172">
              <w:rPr>
                <w:rFonts w:eastAsia="Times New Roman" w:cs="Linux Libertine Display"/>
                <w:szCs w:val="20"/>
                <w:lang w:eastAsia="fr-FR"/>
              </w:rPr>
              <w:t xml:space="preserve"> Romane</w:t>
            </w:r>
            <w:r>
              <w:rPr>
                <w:rFonts w:eastAsia="Times New Roman" w:cs="Linux Libertine Display"/>
                <w:szCs w:val="20"/>
                <w:lang w:eastAsia="fr-FR"/>
              </w:rPr>
              <w:t xml:space="preserve">. </w:t>
            </w:r>
            <w:proofErr w:type="spellStart"/>
            <w:r>
              <w:rPr>
                <w:rFonts w:eastAsia="Times New Roman" w:cs="Linux Libertine Display"/>
                <w:szCs w:val="20"/>
                <w:lang w:eastAsia="fr-FR"/>
              </w:rPr>
              <w:t>Laurea</w:t>
            </w:r>
            <w:proofErr w:type="spellEnd"/>
            <w:r>
              <w:rPr>
                <w:rFonts w:eastAsia="Times New Roman" w:cs="Linux Libertine Display"/>
                <w:szCs w:val="20"/>
                <w:lang w:eastAsia="fr-FR"/>
              </w:rPr>
              <w:t xml:space="preserve"> Triennale in </w:t>
            </w:r>
            <w:proofErr w:type="spellStart"/>
            <w:r>
              <w:rPr>
                <w:rFonts w:eastAsia="Times New Roman" w:cs="Linux Libertine Display"/>
                <w:szCs w:val="20"/>
                <w:lang w:eastAsia="fr-FR"/>
              </w:rPr>
              <w:t>Scienze</w:t>
            </w:r>
            <w:proofErr w:type="spellEnd"/>
            <w:r>
              <w:rPr>
                <w:rFonts w:eastAsia="Times New Roman" w:cs="Linux Libertine Display"/>
                <w:szCs w:val="20"/>
                <w:lang w:eastAsia="fr-FR"/>
              </w:rPr>
              <w:t xml:space="preserve"> </w:t>
            </w:r>
            <w:proofErr w:type="spellStart"/>
            <w:r>
              <w:rPr>
                <w:rFonts w:eastAsia="Times New Roman" w:cs="Linux Libertine Display"/>
                <w:szCs w:val="20"/>
                <w:lang w:eastAsia="fr-FR"/>
              </w:rPr>
              <w:t>del</w:t>
            </w:r>
            <w:proofErr w:type="spellEnd"/>
            <w:r>
              <w:rPr>
                <w:rFonts w:eastAsia="Times New Roman" w:cs="Linux Libertine Display"/>
                <w:szCs w:val="20"/>
                <w:lang w:eastAsia="fr-FR"/>
              </w:rPr>
              <w:t xml:space="preserve"> Turismo</w:t>
            </w:r>
          </w:p>
          <w:p w14:paraId="7E097C11" w14:textId="215AB913" w:rsidR="00B74AD7" w:rsidRDefault="000D3468" w:rsidP="000D3468">
            <w:pPr>
              <w:spacing w:after="0" w:line="252" w:lineRule="auto"/>
              <w:rPr>
                <w:rFonts w:eastAsia="Times New Roman" w:cs="Linux Libertine Display"/>
                <w:szCs w:val="20"/>
                <w:lang w:eastAsia="fr-FR"/>
              </w:rPr>
            </w:pPr>
            <w:r w:rsidRPr="00330172">
              <w:rPr>
                <w:rFonts w:eastAsia="Times New Roman" w:cs="Linux Libertine Display"/>
                <w:b/>
                <w:color w:val="000000" w:themeColor="text1"/>
                <w:szCs w:val="20"/>
                <w:lang w:eastAsia="fr-FR"/>
              </w:rPr>
              <w:sym w:font="Symbol" w:char="F0E0"/>
            </w:r>
            <w:r>
              <w:rPr>
                <w:rFonts w:eastAsia="Times New Roman" w:cs="Linux Libertine Display"/>
                <w:b/>
                <w:color w:val="7F7F7F" w:themeColor="text1" w:themeTint="80"/>
                <w:szCs w:val="20"/>
                <w:lang w:eastAsia="fr-FR"/>
              </w:rPr>
              <w:t xml:space="preserve"> </w:t>
            </w:r>
            <w:r w:rsidRPr="00B74AD7">
              <w:rPr>
                <w:rFonts w:eastAsia="Times New Roman" w:cs="Linux Libertine Display"/>
                <w:szCs w:val="20"/>
                <w:lang w:eastAsia="fr-FR"/>
              </w:rPr>
              <w:t xml:space="preserve">Effectifs : </w:t>
            </w:r>
            <w:r>
              <w:rPr>
                <w:rFonts w:eastAsia="Times New Roman" w:cs="Linux Libertine Display"/>
                <w:szCs w:val="20"/>
                <w:lang w:eastAsia="fr-FR"/>
              </w:rPr>
              <w:t>53</w:t>
            </w:r>
            <w:r w:rsidRPr="00B74AD7">
              <w:rPr>
                <w:rFonts w:eastAsia="Times New Roman" w:cs="Linux Libertine Display"/>
                <w:szCs w:val="20"/>
                <w:lang w:eastAsia="fr-FR"/>
              </w:rPr>
              <w:t xml:space="preserve"> étudiants</w:t>
            </w:r>
          </w:p>
          <w:p w14:paraId="21BE0C09" w14:textId="47FDE6CC" w:rsidR="000D3468" w:rsidRPr="000D3468" w:rsidRDefault="000D3468" w:rsidP="000D3468">
            <w:pPr>
              <w:spacing w:after="0" w:line="252" w:lineRule="auto"/>
              <w:rPr>
                <w:rFonts w:eastAsia="Times New Roman" w:cs="Linux Libertine Display"/>
                <w:sz w:val="21"/>
                <w:szCs w:val="16"/>
                <w:lang w:eastAsia="fr-FR"/>
              </w:rPr>
            </w:pPr>
          </w:p>
        </w:tc>
        <w:tc>
          <w:tcPr>
            <w:tcW w:w="634" w:type="pct"/>
            <w:tcBorders>
              <w:top w:val="single" w:sz="4" w:space="0" w:color="AEAAAA" w:themeColor="background2" w:themeShade="BF"/>
              <w:bottom w:val="single" w:sz="4" w:space="0" w:color="AEAAAA" w:themeColor="background2" w:themeShade="BF"/>
              <w:right w:val="single" w:sz="4" w:space="0" w:color="767171" w:themeColor="background2" w:themeShade="80"/>
            </w:tcBorders>
          </w:tcPr>
          <w:p w14:paraId="12E0860C" w14:textId="77777777" w:rsidR="00B74AD7" w:rsidRPr="0017238B" w:rsidRDefault="00B74AD7" w:rsidP="00903DAB">
            <w:pPr>
              <w:spacing w:after="0" w:line="240" w:lineRule="auto"/>
              <w:jc w:val="center"/>
              <w:rPr>
                <w:rFonts w:eastAsia="Times New Roman" w:cs="Linux Libertine Display"/>
                <w:color w:val="0070C0"/>
                <w:szCs w:val="20"/>
                <w:lang w:eastAsia="fr-FR"/>
              </w:rPr>
            </w:pPr>
          </w:p>
        </w:tc>
      </w:tr>
      <w:tr w:rsidR="00903680" w:rsidRPr="00B74AD7" w14:paraId="421CD302" w14:textId="77777777" w:rsidTr="00903680">
        <w:trPr>
          <w:cantSplit/>
          <w:trHeight w:val="168"/>
        </w:trPr>
        <w:tc>
          <w:tcPr>
            <w:tcW w:w="564" w:type="pct"/>
            <w:vMerge w:val="restart"/>
            <w:tcBorders>
              <w:top w:val="single" w:sz="4" w:space="0" w:color="AEAAAA" w:themeColor="background2" w:themeShade="BF"/>
              <w:left w:val="single" w:sz="4" w:space="0" w:color="767171" w:themeColor="background2" w:themeShade="80"/>
            </w:tcBorders>
          </w:tcPr>
          <w:p w14:paraId="24688917" w14:textId="581E4326" w:rsidR="00B74AD7" w:rsidRPr="00B74AD7" w:rsidRDefault="00B74AD7" w:rsidP="00903DAB">
            <w:pPr>
              <w:spacing w:after="0" w:line="240" w:lineRule="auto"/>
              <w:jc w:val="center"/>
              <w:rPr>
                <w:rFonts w:eastAsia="Times New Roman" w:cs="Linux Libertine Display"/>
                <w:color w:val="3B3838" w:themeColor="background2" w:themeShade="40"/>
                <w:sz w:val="20"/>
                <w:szCs w:val="16"/>
                <w:lang w:eastAsia="fr-FR"/>
              </w:rPr>
            </w:pPr>
            <w:r w:rsidRPr="00B74AD7">
              <w:rPr>
                <w:rFonts w:eastAsia="Times New Roman" w:cs="Linux Libertine Display"/>
                <w:color w:val="3B3838" w:themeColor="background2" w:themeShade="40"/>
                <w:sz w:val="20"/>
                <w:szCs w:val="16"/>
                <w:lang w:eastAsia="fr-FR"/>
              </w:rPr>
              <w:t>202</w:t>
            </w:r>
            <w:r w:rsidR="000D3468">
              <w:rPr>
                <w:rFonts w:eastAsia="Times New Roman" w:cs="Linux Libertine Display"/>
                <w:color w:val="3B3838" w:themeColor="background2" w:themeShade="40"/>
                <w:sz w:val="20"/>
                <w:szCs w:val="16"/>
                <w:lang w:eastAsia="fr-FR"/>
              </w:rPr>
              <w:t>4-2025</w:t>
            </w:r>
          </w:p>
          <w:p w14:paraId="62D83846" w14:textId="77777777" w:rsidR="00B74AD7" w:rsidRDefault="00B74AD7" w:rsidP="000D3468">
            <w:pPr>
              <w:spacing w:after="0" w:line="240" w:lineRule="auto"/>
              <w:jc w:val="center"/>
              <w:rPr>
                <w:rFonts w:eastAsia="Times New Roman" w:cs="Linux Libertine Display"/>
                <w:color w:val="3B3838" w:themeColor="background2" w:themeShade="40"/>
                <w:sz w:val="20"/>
                <w:szCs w:val="16"/>
                <w:lang w:eastAsia="fr-FR"/>
              </w:rPr>
            </w:pPr>
            <w:r w:rsidRPr="00B74AD7">
              <w:rPr>
                <w:rFonts w:eastAsia="Times New Roman" w:cs="Linux Libertine Display"/>
                <w:color w:val="3B3838" w:themeColor="background2" w:themeShade="40"/>
                <w:sz w:val="20"/>
                <w:szCs w:val="16"/>
                <w:lang w:eastAsia="fr-FR"/>
              </w:rPr>
              <w:t>2</w:t>
            </w:r>
            <w:r w:rsidR="000D3468">
              <w:rPr>
                <w:rFonts w:eastAsia="Times New Roman" w:cs="Linux Libertine Display"/>
                <w:color w:val="3B3838" w:themeColor="background2" w:themeShade="40"/>
                <w:sz w:val="20"/>
                <w:szCs w:val="16"/>
                <w:lang w:eastAsia="fr-FR"/>
              </w:rPr>
              <w:t>022-2023</w:t>
            </w:r>
          </w:p>
          <w:p w14:paraId="52B79CE8" w14:textId="14270C70" w:rsidR="000D3468" w:rsidRPr="000D3468" w:rsidRDefault="000D3468" w:rsidP="000D3468">
            <w:pPr>
              <w:spacing w:after="0" w:line="240" w:lineRule="auto"/>
              <w:jc w:val="center"/>
              <w:rPr>
                <w:rFonts w:eastAsia="Times New Roman" w:cs="Linux Libertine Display"/>
                <w:color w:val="3B3838" w:themeColor="background2" w:themeShade="40"/>
                <w:sz w:val="20"/>
                <w:szCs w:val="16"/>
                <w:lang w:eastAsia="fr-FR"/>
              </w:rPr>
            </w:pPr>
            <w:r>
              <w:rPr>
                <w:rFonts w:eastAsia="Times New Roman" w:cs="Linux Libertine Display"/>
                <w:color w:val="3B3838" w:themeColor="background2" w:themeShade="40"/>
                <w:sz w:val="20"/>
                <w:szCs w:val="16"/>
                <w:lang w:eastAsia="fr-FR"/>
              </w:rPr>
              <w:t>(U</w:t>
            </w:r>
            <w:r w:rsidR="00615437">
              <w:rPr>
                <w:rFonts w:eastAsia="Times New Roman" w:cs="Linux Libertine Display"/>
                <w:color w:val="3B3838" w:themeColor="background2" w:themeShade="40"/>
                <w:sz w:val="20"/>
                <w:szCs w:val="16"/>
                <w:lang w:eastAsia="fr-FR"/>
              </w:rPr>
              <w:t>L</w:t>
            </w:r>
            <w:r>
              <w:rPr>
                <w:rFonts w:eastAsia="Times New Roman" w:cs="Linux Libertine Display"/>
                <w:color w:val="3B3838" w:themeColor="background2" w:themeShade="40"/>
                <w:sz w:val="20"/>
                <w:szCs w:val="16"/>
                <w:lang w:eastAsia="fr-FR"/>
              </w:rPr>
              <w:t>)</w:t>
            </w:r>
          </w:p>
        </w:tc>
        <w:tc>
          <w:tcPr>
            <w:tcW w:w="3802" w:type="pct"/>
            <w:tcBorders>
              <w:top w:val="single" w:sz="4" w:space="0" w:color="AEAAAA" w:themeColor="background2" w:themeShade="BF"/>
            </w:tcBorders>
          </w:tcPr>
          <w:p w14:paraId="690B623F" w14:textId="4BBE2CC6" w:rsidR="00B74AD7" w:rsidRPr="00B74AD7" w:rsidRDefault="00B74AD7" w:rsidP="00903DAB">
            <w:pPr>
              <w:spacing w:after="0" w:line="240" w:lineRule="auto"/>
              <w:rPr>
                <w:rFonts w:eastAsia="Times New Roman" w:cs="Linux Libertine Display"/>
                <w:b/>
                <w:color w:val="595959" w:themeColor="text1" w:themeTint="A6"/>
                <w:szCs w:val="18"/>
                <w:lang w:eastAsia="fr-FR"/>
              </w:rPr>
            </w:pPr>
            <w:r w:rsidRPr="0017238B">
              <w:rPr>
                <w:rFonts w:eastAsia="Times New Roman" w:cs="Linux Libertine Display"/>
                <w:b/>
                <w:color w:val="0070C0"/>
                <w:szCs w:val="18"/>
                <w:lang w:eastAsia="fr-FR"/>
              </w:rPr>
              <w:t xml:space="preserve">TD - Pratiques </w:t>
            </w:r>
            <w:r w:rsidR="000D3468" w:rsidRPr="0017238B">
              <w:rPr>
                <w:rFonts w:eastAsia="Times New Roman" w:cs="Linux Libertine Display"/>
                <w:b/>
                <w:color w:val="0070C0"/>
                <w:szCs w:val="18"/>
                <w:lang w:eastAsia="fr-FR"/>
              </w:rPr>
              <w:t>et méthodes de l’Histoire</w:t>
            </w:r>
          </w:p>
        </w:tc>
        <w:tc>
          <w:tcPr>
            <w:tcW w:w="634" w:type="pct"/>
            <w:tcBorders>
              <w:top w:val="single" w:sz="4" w:space="0" w:color="AEAAAA" w:themeColor="background2" w:themeShade="BF"/>
              <w:right w:val="single" w:sz="4" w:space="0" w:color="767171" w:themeColor="background2" w:themeShade="80"/>
            </w:tcBorders>
          </w:tcPr>
          <w:p w14:paraId="74C4EF4A" w14:textId="0A1BD5CC" w:rsidR="00B74AD7" w:rsidRPr="0017238B" w:rsidRDefault="000D3468" w:rsidP="00903DAB">
            <w:pPr>
              <w:spacing w:after="0" w:line="240" w:lineRule="auto"/>
              <w:jc w:val="center"/>
              <w:rPr>
                <w:rFonts w:eastAsia="Times New Roman" w:cs="Linux Libertine Display"/>
                <w:b/>
                <w:color w:val="0070C0"/>
                <w:szCs w:val="18"/>
                <w:lang w:eastAsia="fr-FR"/>
              </w:rPr>
            </w:pPr>
            <w:r w:rsidRPr="0017238B">
              <w:rPr>
                <w:rFonts w:eastAsia="Times New Roman" w:cs="Linux Libertine Display"/>
                <w:b/>
                <w:color w:val="0070C0"/>
                <w:szCs w:val="18"/>
                <w:lang w:eastAsia="fr-FR"/>
              </w:rPr>
              <w:t>44</w:t>
            </w:r>
            <w:r w:rsidR="00B74AD7" w:rsidRPr="0017238B">
              <w:rPr>
                <w:rFonts w:eastAsia="Times New Roman" w:cs="Linux Libertine Display"/>
                <w:b/>
                <w:color w:val="0070C0"/>
                <w:szCs w:val="18"/>
                <w:lang w:eastAsia="fr-FR"/>
              </w:rPr>
              <w:t xml:space="preserve"> </w:t>
            </w:r>
            <w:proofErr w:type="spellStart"/>
            <w:r w:rsidR="00B74AD7" w:rsidRPr="0017238B">
              <w:rPr>
                <w:rFonts w:eastAsia="Times New Roman" w:cs="Linux Libertine Display"/>
                <w:b/>
                <w:color w:val="0070C0"/>
                <w:szCs w:val="18"/>
                <w:lang w:eastAsia="fr-FR"/>
              </w:rPr>
              <w:t>HeTD</w:t>
            </w:r>
            <w:proofErr w:type="spellEnd"/>
          </w:p>
        </w:tc>
      </w:tr>
      <w:tr w:rsidR="00903680" w:rsidRPr="00B74AD7" w14:paraId="65FB419E" w14:textId="77777777" w:rsidTr="00903680">
        <w:trPr>
          <w:cantSplit/>
          <w:trHeight w:val="835"/>
        </w:trPr>
        <w:tc>
          <w:tcPr>
            <w:tcW w:w="564" w:type="pct"/>
            <w:vMerge/>
            <w:tcBorders>
              <w:left w:val="single" w:sz="4" w:space="0" w:color="767171" w:themeColor="background2" w:themeShade="80"/>
              <w:bottom w:val="single" w:sz="4" w:space="0" w:color="AEAAAA" w:themeColor="background2" w:themeShade="BF"/>
            </w:tcBorders>
          </w:tcPr>
          <w:p w14:paraId="66D7C792" w14:textId="77777777" w:rsidR="00B74AD7" w:rsidRPr="00B74AD7" w:rsidRDefault="00B74AD7" w:rsidP="00903DAB">
            <w:pPr>
              <w:spacing w:after="0" w:line="240" w:lineRule="auto"/>
              <w:jc w:val="center"/>
              <w:rPr>
                <w:rFonts w:eastAsia="Times New Roman" w:cs="Linux Libertine Display"/>
                <w:color w:val="3B3838" w:themeColor="background2" w:themeShade="40"/>
                <w:sz w:val="20"/>
                <w:szCs w:val="16"/>
                <w:lang w:eastAsia="fr-FR"/>
              </w:rPr>
            </w:pPr>
          </w:p>
        </w:tc>
        <w:tc>
          <w:tcPr>
            <w:tcW w:w="3802" w:type="pct"/>
            <w:tcBorders>
              <w:top w:val="single" w:sz="4" w:space="0" w:color="AEAAAA" w:themeColor="background2" w:themeShade="BF"/>
              <w:bottom w:val="single" w:sz="4" w:space="0" w:color="AEAAAA" w:themeColor="background2" w:themeShade="BF"/>
            </w:tcBorders>
          </w:tcPr>
          <w:p w14:paraId="2D960CF5" w14:textId="1B3D7FC0" w:rsidR="000D3468" w:rsidRPr="00330172" w:rsidRDefault="000D3468" w:rsidP="000D3468">
            <w:pPr>
              <w:spacing w:after="40" w:line="252" w:lineRule="auto"/>
              <w:rPr>
                <w:rFonts w:eastAsia="Times New Roman" w:cs="Linux Libertine Display"/>
                <w:szCs w:val="20"/>
                <w:lang w:eastAsia="fr-FR"/>
              </w:rPr>
            </w:pPr>
            <w:r w:rsidRPr="00330172">
              <w:rPr>
                <w:rFonts w:eastAsia="Times New Roman" w:cs="Linux Libertine Display"/>
                <w:b/>
                <w:color w:val="000000" w:themeColor="text1"/>
                <w:szCs w:val="20"/>
                <w:lang w:eastAsia="fr-FR"/>
              </w:rPr>
              <w:sym w:font="Symbol" w:char="F0E0"/>
            </w:r>
            <w:r>
              <w:rPr>
                <w:rFonts w:eastAsia="Times New Roman" w:cs="Linux Libertine Display"/>
                <w:b/>
                <w:color w:val="7F7F7F" w:themeColor="text1" w:themeTint="80"/>
                <w:szCs w:val="20"/>
                <w:lang w:eastAsia="fr-FR"/>
              </w:rPr>
              <w:t xml:space="preserve"> </w:t>
            </w:r>
            <w:r w:rsidRPr="0017238B">
              <w:rPr>
                <w:rFonts w:eastAsia="Times New Roman" w:cs="Linux Libertine Display"/>
                <w:b/>
                <w:color w:val="0070C0"/>
                <w:szCs w:val="20"/>
                <w:lang w:eastAsia="fr-FR"/>
              </w:rPr>
              <w:t>Licence 2</w:t>
            </w:r>
            <w:r w:rsidRPr="00330172">
              <w:rPr>
                <w:rFonts w:eastAsia="Times New Roman" w:cs="Linux Libertine Display"/>
                <w:color w:val="7F7F7F" w:themeColor="text1" w:themeTint="80"/>
                <w:szCs w:val="20"/>
                <w:lang w:eastAsia="fr-FR"/>
              </w:rPr>
              <w:t xml:space="preserve"> </w:t>
            </w:r>
            <w:r w:rsidR="00615437">
              <w:rPr>
                <w:rFonts w:eastAsia="Times New Roman" w:cs="Linux Libertine Display"/>
                <w:szCs w:val="20"/>
                <w:lang w:eastAsia="fr-FR"/>
              </w:rPr>
              <w:t>Mention Histoire.</w:t>
            </w:r>
            <w:r w:rsidR="006D45E2">
              <w:rPr>
                <w:rFonts w:eastAsia="Times New Roman" w:cs="Linux Libertine Display"/>
                <w:szCs w:val="20"/>
                <w:lang w:eastAsia="fr-FR"/>
              </w:rPr>
              <w:t xml:space="preserve"> Orientation Histoire, Histoire-Géographie, Droit et Sciences Politiques</w:t>
            </w:r>
          </w:p>
          <w:p w14:paraId="707BCE0B" w14:textId="119EFC30" w:rsidR="000D3468" w:rsidRDefault="000D3468" w:rsidP="000D3468">
            <w:pPr>
              <w:spacing w:after="0" w:line="252" w:lineRule="auto"/>
              <w:rPr>
                <w:rFonts w:eastAsia="Times New Roman" w:cs="Linux Libertine Display"/>
                <w:szCs w:val="20"/>
                <w:lang w:eastAsia="fr-FR"/>
              </w:rPr>
            </w:pPr>
            <w:r w:rsidRPr="00330172">
              <w:rPr>
                <w:rFonts w:eastAsia="Times New Roman" w:cs="Linux Libertine Display"/>
                <w:b/>
                <w:color w:val="000000" w:themeColor="text1"/>
                <w:szCs w:val="20"/>
                <w:lang w:eastAsia="fr-FR"/>
              </w:rPr>
              <w:sym w:font="Symbol" w:char="F0E0"/>
            </w:r>
            <w:r>
              <w:rPr>
                <w:rFonts w:eastAsia="Times New Roman" w:cs="Linux Libertine Display"/>
                <w:b/>
                <w:color w:val="7F7F7F" w:themeColor="text1" w:themeTint="80"/>
                <w:szCs w:val="20"/>
                <w:lang w:eastAsia="fr-FR"/>
              </w:rPr>
              <w:t xml:space="preserve"> </w:t>
            </w:r>
            <w:r w:rsidRPr="00B74AD7">
              <w:rPr>
                <w:rFonts w:eastAsia="Times New Roman" w:cs="Linux Libertine Display"/>
                <w:szCs w:val="20"/>
                <w:lang w:eastAsia="fr-FR"/>
              </w:rPr>
              <w:t xml:space="preserve">Effectifs : </w:t>
            </w:r>
            <w:r w:rsidR="00615437">
              <w:rPr>
                <w:rFonts w:eastAsia="Times New Roman" w:cs="Linux Libertine Display"/>
                <w:szCs w:val="20"/>
                <w:lang w:eastAsia="fr-FR"/>
              </w:rPr>
              <w:t>109</w:t>
            </w:r>
            <w:r w:rsidRPr="00B74AD7">
              <w:rPr>
                <w:rFonts w:eastAsia="Times New Roman" w:cs="Linux Libertine Display"/>
                <w:szCs w:val="20"/>
                <w:lang w:eastAsia="fr-FR"/>
              </w:rPr>
              <w:t xml:space="preserve"> étudiants</w:t>
            </w:r>
            <w:r w:rsidR="00615437">
              <w:rPr>
                <w:rFonts w:eastAsia="Times New Roman" w:cs="Linux Libertine Display"/>
                <w:szCs w:val="20"/>
                <w:lang w:eastAsia="fr-FR"/>
              </w:rPr>
              <w:t xml:space="preserve"> en 2022-2023 ; 121</w:t>
            </w:r>
            <w:r w:rsidR="00A71A81">
              <w:rPr>
                <w:rFonts w:eastAsia="Times New Roman" w:cs="Linux Libertine Display"/>
                <w:szCs w:val="20"/>
                <w:lang w:eastAsia="fr-FR"/>
              </w:rPr>
              <w:t xml:space="preserve"> étudiants</w:t>
            </w:r>
            <w:r w:rsidR="00615437">
              <w:rPr>
                <w:rFonts w:eastAsia="Times New Roman" w:cs="Linux Libertine Display"/>
                <w:szCs w:val="20"/>
                <w:lang w:eastAsia="fr-FR"/>
              </w:rPr>
              <w:t xml:space="preserve"> en 2024-2025</w:t>
            </w:r>
          </w:p>
          <w:p w14:paraId="23A7774A" w14:textId="77777777" w:rsidR="00B74AD7" w:rsidRPr="00B74AD7" w:rsidRDefault="00B74AD7" w:rsidP="00903DAB">
            <w:pPr>
              <w:spacing w:after="0" w:line="240" w:lineRule="auto"/>
              <w:rPr>
                <w:rFonts w:eastAsia="Times New Roman" w:cs="Linux Libertine Display"/>
                <w:b/>
                <w:color w:val="595959" w:themeColor="text1" w:themeTint="A6"/>
                <w:szCs w:val="18"/>
                <w:lang w:eastAsia="fr-FR"/>
              </w:rPr>
            </w:pPr>
          </w:p>
        </w:tc>
        <w:tc>
          <w:tcPr>
            <w:tcW w:w="634" w:type="pct"/>
            <w:tcBorders>
              <w:top w:val="single" w:sz="4" w:space="0" w:color="AEAAAA" w:themeColor="background2" w:themeShade="BF"/>
              <w:bottom w:val="single" w:sz="4" w:space="0" w:color="AEAAAA" w:themeColor="background2" w:themeShade="BF"/>
              <w:right w:val="single" w:sz="4" w:space="0" w:color="767171" w:themeColor="background2" w:themeShade="80"/>
            </w:tcBorders>
          </w:tcPr>
          <w:p w14:paraId="6A980B6D" w14:textId="77777777" w:rsidR="00B74AD7" w:rsidRPr="0017238B" w:rsidRDefault="00B74AD7" w:rsidP="00903DAB">
            <w:pPr>
              <w:spacing w:after="0" w:line="240" w:lineRule="auto"/>
              <w:jc w:val="center"/>
              <w:rPr>
                <w:rFonts w:eastAsia="Times New Roman" w:cs="Linux Libertine Display"/>
                <w:b/>
                <w:color w:val="0070C0"/>
                <w:szCs w:val="18"/>
                <w:lang w:eastAsia="fr-FR"/>
              </w:rPr>
            </w:pPr>
          </w:p>
        </w:tc>
      </w:tr>
      <w:tr w:rsidR="00903680" w:rsidRPr="00B74AD7" w14:paraId="11AC6481" w14:textId="77777777" w:rsidTr="00903680">
        <w:trPr>
          <w:cantSplit/>
          <w:trHeight w:val="252"/>
        </w:trPr>
        <w:tc>
          <w:tcPr>
            <w:tcW w:w="564" w:type="pct"/>
            <w:vMerge w:val="restart"/>
            <w:tcBorders>
              <w:top w:val="single" w:sz="4" w:space="0" w:color="AEAAAA" w:themeColor="background2" w:themeShade="BF"/>
              <w:left w:val="single" w:sz="4" w:space="0" w:color="767171" w:themeColor="background2" w:themeShade="80"/>
            </w:tcBorders>
          </w:tcPr>
          <w:p w14:paraId="73112F40" w14:textId="607F1E4F" w:rsidR="00B74AD7" w:rsidRDefault="00B74AD7" w:rsidP="00903DAB">
            <w:pPr>
              <w:spacing w:after="0" w:line="240" w:lineRule="auto"/>
              <w:jc w:val="center"/>
              <w:rPr>
                <w:rFonts w:eastAsia="Times New Roman" w:cs="Linux Libertine Display"/>
                <w:color w:val="3B3838" w:themeColor="background2" w:themeShade="40"/>
                <w:sz w:val="20"/>
                <w:szCs w:val="16"/>
                <w:lang w:eastAsia="fr-FR"/>
              </w:rPr>
            </w:pPr>
            <w:r w:rsidRPr="00B74AD7">
              <w:rPr>
                <w:rFonts w:eastAsia="Times New Roman" w:cs="Linux Libertine Display"/>
                <w:color w:val="3B3838" w:themeColor="background2" w:themeShade="40"/>
                <w:sz w:val="20"/>
                <w:szCs w:val="16"/>
                <w:lang w:eastAsia="fr-FR"/>
              </w:rPr>
              <w:t>202</w:t>
            </w:r>
            <w:r w:rsidR="00615437">
              <w:rPr>
                <w:rFonts w:eastAsia="Times New Roman" w:cs="Linux Libertine Display"/>
                <w:color w:val="3B3838" w:themeColor="background2" w:themeShade="40"/>
                <w:sz w:val="20"/>
                <w:szCs w:val="16"/>
                <w:lang w:eastAsia="fr-FR"/>
              </w:rPr>
              <w:t>4-2025</w:t>
            </w:r>
          </w:p>
          <w:p w14:paraId="1F139C71" w14:textId="5E82189F" w:rsidR="00615437" w:rsidRPr="00B74AD7" w:rsidRDefault="00615437" w:rsidP="00903DAB">
            <w:pPr>
              <w:spacing w:after="0" w:line="240" w:lineRule="auto"/>
              <w:jc w:val="center"/>
              <w:rPr>
                <w:rFonts w:eastAsia="Times New Roman" w:cs="Linux Libertine Display"/>
                <w:color w:val="3B3838" w:themeColor="background2" w:themeShade="40"/>
                <w:sz w:val="20"/>
                <w:szCs w:val="16"/>
                <w:lang w:eastAsia="fr-FR"/>
              </w:rPr>
            </w:pPr>
            <w:r>
              <w:rPr>
                <w:rFonts w:eastAsia="Times New Roman" w:cs="Linux Libertine Display"/>
                <w:color w:val="3B3838" w:themeColor="background2" w:themeShade="40"/>
                <w:sz w:val="20"/>
                <w:szCs w:val="16"/>
                <w:lang w:eastAsia="fr-FR"/>
              </w:rPr>
              <w:t>(UL)</w:t>
            </w:r>
          </w:p>
          <w:p w14:paraId="754E96D1" w14:textId="77777777" w:rsidR="00B74AD7" w:rsidRPr="00B74AD7" w:rsidRDefault="00B74AD7" w:rsidP="00903DAB">
            <w:pPr>
              <w:spacing w:after="0" w:line="240" w:lineRule="auto"/>
              <w:jc w:val="center"/>
              <w:rPr>
                <w:rFonts w:eastAsia="Times New Roman" w:cs="Linux Libertine Display"/>
                <w:color w:val="3B3838" w:themeColor="background2" w:themeShade="40"/>
                <w:szCs w:val="16"/>
                <w:lang w:eastAsia="fr-FR"/>
              </w:rPr>
            </w:pPr>
          </w:p>
        </w:tc>
        <w:tc>
          <w:tcPr>
            <w:tcW w:w="3802" w:type="pct"/>
            <w:tcBorders>
              <w:top w:val="single" w:sz="4" w:space="0" w:color="AEAAAA" w:themeColor="background2" w:themeShade="BF"/>
            </w:tcBorders>
          </w:tcPr>
          <w:p w14:paraId="62FCD7C5" w14:textId="6C984BD7" w:rsidR="00B74AD7" w:rsidRPr="0017238B" w:rsidRDefault="00615437" w:rsidP="00903DAB">
            <w:pPr>
              <w:spacing w:after="0" w:line="240" w:lineRule="auto"/>
              <w:rPr>
                <w:rFonts w:eastAsia="Times New Roman" w:cs="Linux Libertine Display"/>
                <w:b/>
                <w:color w:val="0070C0"/>
                <w:szCs w:val="18"/>
                <w:lang w:eastAsia="fr-FR"/>
              </w:rPr>
            </w:pPr>
            <w:r w:rsidRPr="0017238B">
              <w:rPr>
                <w:rFonts w:eastAsia="Times New Roman" w:cs="Linux Libertine Display"/>
                <w:b/>
                <w:color w:val="0070C0"/>
                <w:szCs w:val="18"/>
                <w:lang w:eastAsia="fr-FR"/>
              </w:rPr>
              <w:t>CM</w:t>
            </w:r>
            <w:r w:rsidR="00B74AD7" w:rsidRPr="0017238B">
              <w:rPr>
                <w:rFonts w:eastAsia="Times New Roman" w:cs="Linux Libertine Display"/>
                <w:b/>
                <w:color w:val="0070C0"/>
                <w:szCs w:val="18"/>
                <w:lang w:eastAsia="fr-FR"/>
              </w:rPr>
              <w:t xml:space="preserve"> </w:t>
            </w:r>
            <w:r w:rsidRPr="0017238B">
              <w:rPr>
                <w:rFonts w:eastAsia="Times New Roman" w:cs="Linux Libertine Display"/>
                <w:b/>
                <w:color w:val="0070C0"/>
                <w:szCs w:val="18"/>
                <w:lang w:eastAsia="fr-FR"/>
              </w:rPr>
              <w:t>–</w:t>
            </w:r>
            <w:r w:rsidR="00B74AD7" w:rsidRPr="0017238B">
              <w:rPr>
                <w:rFonts w:eastAsia="Times New Roman" w:cs="Linux Libertine Display"/>
                <w:b/>
                <w:color w:val="0070C0"/>
                <w:szCs w:val="18"/>
                <w:lang w:eastAsia="fr-FR"/>
              </w:rPr>
              <w:t xml:space="preserve"> </w:t>
            </w:r>
            <w:r w:rsidRPr="0017238B">
              <w:rPr>
                <w:rFonts w:eastAsia="Times New Roman" w:cs="Linux Libertine Display"/>
                <w:b/>
                <w:color w:val="0070C0"/>
                <w:szCs w:val="18"/>
                <w:lang w:eastAsia="fr-FR"/>
              </w:rPr>
              <w:t>Renforcement : historiographie et méthodologies de l’Histoire</w:t>
            </w:r>
            <w:r w:rsidR="006474A5">
              <w:rPr>
                <w:rFonts w:eastAsia="Times New Roman" w:cs="Linux Libertine Display"/>
                <w:b/>
                <w:color w:val="0070C0"/>
                <w:szCs w:val="18"/>
                <w:lang w:eastAsia="fr-FR"/>
              </w:rPr>
              <w:t xml:space="preserve"> (Histoire et méthode de l’épigraphie)</w:t>
            </w:r>
          </w:p>
        </w:tc>
        <w:tc>
          <w:tcPr>
            <w:tcW w:w="634" w:type="pct"/>
            <w:tcBorders>
              <w:top w:val="single" w:sz="4" w:space="0" w:color="AEAAAA" w:themeColor="background2" w:themeShade="BF"/>
              <w:right w:val="single" w:sz="4" w:space="0" w:color="767171" w:themeColor="background2" w:themeShade="80"/>
            </w:tcBorders>
          </w:tcPr>
          <w:p w14:paraId="18EE868C" w14:textId="00265E36" w:rsidR="00B74AD7" w:rsidRPr="0017238B" w:rsidRDefault="00615437" w:rsidP="00903DAB">
            <w:pPr>
              <w:spacing w:after="0" w:line="240" w:lineRule="auto"/>
              <w:jc w:val="center"/>
              <w:rPr>
                <w:rFonts w:eastAsia="Times New Roman" w:cs="Linux Libertine Display"/>
                <w:b/>
                <w:color w:val="0070C0"/>
                <w:szCs w:val="18"/>
                <w:lang w:eastAsia="fr-FR"/>
              </w:rPr>
            </w:pPr>
            <w:r w:rsidRPr="0017238B">
              <w:rPr>
                <w:rFonts w:eastAsia="Times New Roman" w:cs="Linux Libertine Display"/>
                <w:b/>
                <w:color w:val="0070C0"/>
                <w:szCs w:val="18"/>
                <w:lang w:eastAsia="fr-FR"/>
              </w:rPr>
              <w:t>9</w:t>
            </w:r>
            <w:r w:rsidR="00B74AD7" w:rsidRPr="0017238B">
              <w:rPr>
                <w:rFonts w:eastAsia="Times New Roman" w:cs="Linux Libertine Display"/>
                <w:b/>
                <w:color w:val="0070C0"/>
                <w:szCs w:val="18"/>
                <w:lang w:eastAsia="fr-FR"/>
              </w:rPr>
              <w:t xml:space="preserve"> </w:t>
            </w:r>
            <w:proofErr w:type="spellStart"/>
            <w:r w:rsidR="00B74AD7" w:rsidRPr="0017238B">
              <w:rPr>
                <w:rFonts w:eastAsia="Times New Roman" w:cs="Linux Libertine Display"/>
                <w:b/>
                <w:color w:val="0070C0"/>
                <w:szCs w:val="18"/>
                <w:lang w:eastAsia="fr-FR"/>
              </w:rPr>
              <w:t>HeTD</w:t>
            </w:r>
            <w:proofErr w:type="spellEnd"/>
          </w:p>
        </w:tc>
      </w:tr>
      <w:tr w:rsidR="00903680" w:rsidRPr="00B74AD7" w14:paraId="4778275F" w14:textId="77777777" w:rsidTr="00903680">
        <w:trPr>
          <w:cantSplit/>
          <w:trHeight w:val="835"/>
        </w:trPr>
        <w:tc>
          <w:tcPr>
            <w:tcW w:w="564" w:type="pct"/>
            <w:vMerge/>
            <w:tcBorders>
              <w:left w:val="single" w:sz="4" w:space="0" w:color="767171" w:themeColor="background2" w:themeShade="80"/>
              <w:bottom w:val="single" w:sz="4" w:space="0" w:color="767171" w:themeColor="background2" w:themeShade="80"/>
            </w:tcBorders>
          </w:tcPr>
          <w:p w14:paraId="1D9872D2" w14:textId="77777777" w:rsidR="00B74AD7" w:rsidRPr="00B74AD7" w:rsidRDefault="00B74AD7" w:rsidP="00903DAB">
            <w:pPr>
              <w:spacing w:after="0" w:line="240" w:lineRule="auto"/>
              <w:jc w:val="center"/>
              <w:rPr>
                <w:rFonts w:eastAsia="Times New Roman" w:cs="Linux Libertine Display"/>
                <w:color w:val="3B3838" w:themeColor="background2" w:themeShade="40"/>
                <w:sz w:val="20"/>
                <w:szCs w:val="16"/>
                <w:lang w:eastAsia="fr-FR"/>
              </w:rPr>
            </w:pPr>
          </w:p>
        </w:tc>
        <w:tc>
          <w:tcPr>
            <w:tcW w:w="3802" w:type="pct"/>
            <w:tcBorders>
              <w:top w:val="single" w:sz="4" w:space="0" w:color="AEAAAA" w:themeColor="background2" w:themeShade="BF"/>
              <w:bottom w:val="single" w:sz="4" w:space="0" w:color="767171" w:themeColor="background2" w:themeShade="80"/>
            </w:tcBorders>
          </w:tcPr>
          <w:p w14:paraId="797C6371" w14:textId="0424C4CF" w:rsidR="00615437" w:rsidRPr="00330172" w:rsidRDefault="00615437" w:rsidP="00615437">
            <w:pPr>
              <w:spacing w:after="40" w:line="252" w:lineRule="auto"/>
              <w:rPr>
                <w:rFonts w:eastAsia="Times New Roman" w:cs="Linux Libertine Display"/>
                <w:szCs w:val="20"/>
                <w:lang w:eastAsia="fr-FR"/>
              </w:rPr>
            </w:pPr>
            <w:r w:rsidRPr="00330172">
              <w:rPr>
                <w:rFonts w:eastAsia="Times New Roman" w:cs="Linux Libertine Display"/>
                <w:b/>
                <w:color w:val="000000" w:themeColor="text1"/>
                <w:szCs w:val="20"/>
                <w:lang w:eastAsia="fr-FR"/>
              </w:rPr>
              <w:sym w:font="Symbol" w:char="F0E0"/>
            </w:r>
            <w:r>
              <w:rPr>
                <w:rFonts w:eastAsia="Times New Roman" w:cs="Linux Libertine Display"/>
                <w:b/>
                <w:color w:val="7F7F7F" w:themeColor="text1" w:themeTint="80"/>
                <w:szCs w:val="20"/>
                <w:lang w:eastAsia="fr-FR"/>
              </w:rPr>
              <w:t xml:space="preserve"> </w:t>
            </w:r>
            <w:r w:rsidRPr="0017238B">
              <w:rPr>
                <w:rFonts w:eastAsia="Times New Roman" w:cs="Linux Libertine Display"/>
                <w:b/>
                <w:color w:val="0070C0"/>
                <w:szCs w:val="20"/>
                <w:lang w:eastAsia="fr-FR"/>
              </w:rPr>
              <w:t>Licence 2</w:t>
            </w:r>
            <w:r w:rsidRPr="00330172">
              <w:rPr>
                <w:rFonts w:eastAsia="Times New Roman" w:cs="Linux Libertine Display"/>
                <w:color w:val="7F7F7F" w:themeColor="text1" w:themeTint="80"/>
                <w:szCs w:val="20"/>
                <w:lang w:eastAsia="fr-FR"/>
              </w:rPr>
              <w:t xml:space="preserve"> </w:t>
            </w:r>
            <w:r>
              <w:rPr>
                <w:rFonts w:eastAsia="Times New Roman" w:cs="Linux Libertine Display"/>
                <w:szCs w:val="20"/>
                <w:lang w:eastAsia="fr-FR"/>
              </w:rPr>
              <w:t>Mention Histoire.</w:t>
            </w:r>
            <w:r w:rsidR="006D45E2">
              <w:rPr>
                <w:rFonts w:eastAsia="Times New Roman" w:cs="Linux Libertine Display"/>
                <w:szCs w:val="20"/>
                <w:lang w:eastAsia="fr-FR"/>
              </w:rPr>
              <w:t xml:space="preserve"> Orientation Histoire</w:t>
            </w:r>
            <w:r w:rsidR="001549C5">
              <w:rPr>
                <w:rFonts w:eastAsia="Times New Roman" w:cs="Linux Libertine Display"/>
                <w:szCs w:val="20"/>
                <w:lang w:eastAsia="fr-FR"/>
              </w:rPr>
              <w:t>,</w:t>
            </w:r>
            <w:r w:rsidR="006D45E2">
              <w:rPr>
                <w:rFonts w:eastAsia="Times New Roman" w:cs="Linux Libertine Display"/>
                <w:szCs w:val="20"/>
                <w:lang w:eastAsia="fr-FR"/>
              </w:rPr>
              <w:t xml:space="preserve"> Histoire-Géographie</w:t>
            </w:r>
          </w:p>
          <w:p w14:paraId="4E948699" w14:textId="39978060" w:rsidR="00B74AD7" w:rsidRDefault="00615437" w:rsidP="00615437">
            <w:pPr>
              <w:spacing w:after="0" w:line="240" w:lineRule="auto"/>
              <w:rPr>
                <w:rFonts w:eastAsia="Times New Roman" w:cs="Linux Libertine Display"/>
                <w:szCs w:val="20"/>
                <w:lang w:eastAsia="fr-FR"/>
              </w:rPr>
            </w:pPr>
            <w:r w:rsidRPr="00330172">
              <w:rPr>
                <w:rFonts w:eastAsia="Times New Roman" w:cs="Linux Libertine Display"/>
                <w:b/>
                <w:color w:val="000000" w:themeColor="text1"/>
                <w:szCs w:val="20"/>
                <w:lang w:eastAsia="fr-FR"/>
              </w:rPr>
              <w:sym w:font="Symbol" w:char="F0E0"/>
            </w:r>
            <w:r>
              <w:rPr>
                <w:rFonts w:eastAsia="Times New Roman" w:cs="Linux Libertine Display"/>
                <w:b/>
                <w:color w:val="7F7F7F" w:themeColor="text1" w:themeTint="80"/>
                <w:szCs w:val="20"/>
                <w:lang w:eastAsia="fr-FR"/>
              </w:rPr>
              <w:t xml:space="preserve"> </w:t>
            </w:r>
            <w:r w:rsidRPr="00B74AD7">
              <w:rPr>
                <w:rFonts w:eastAsia="Times New Roman" w:cs="Linux Libertine Display"/>
                <w:szCs w:val="20"/>
                <w:lang w:eastAsia="fr-FR"/>
              </w:rPr>
              <w:t xml:space="preserve">Effectifs : </w:t>
            </w:r>
            <w:r>
              <w:rPr>
                <w:rFonts w:eastAsia="Times New Roman" w:cs="Linux Libertine Display"/>
                <w:szCs w:val="20"/>
                <w:lang w:eastAsia="fr-FR"/>
              </w:rPr>
              <w:t>101</w:t>
            </w:r>
            <w:r w:rsidRPr="00B74AD7">
              <w:rPr>
                <w:rFonts w:eastAsia="Times New Roman" w:cs="Linux Libertine Display"/>
                <w:szCs w:val="20"/>
                <w:lang w:eastAsia="fr-FR"/>
              </w:rPr>
              <w:t xml:space="preserve"> étudiant</w:t>
            </w:r>
            <w:r w:rsidR="00A71A81">
              <w:rPr>
                <w:rFonts w:eastAsia="Times New Roman" w:cs="Linux Libertine Display"/>
                <w:szCs w:val="20"/>
                <w:lang w:eastAsia="fr-FR"/>
              </w:rPr>
              <w:t>s</w:t>
            </w:r>
          </w:p>
          <w:p w14:paraId="7F6DFE33" w14:textId="33FFEF2C" w:rsidR="00615437" w:rsidRPr="00615437" w:rsidRDefault="00615437" w:rsidP="00615437">
            <w:pPr>
              <w:spacing w:after="0" w:line="240" w:lineRule="auto"/>
              <w:rPr>
                <w:rFonts w:eastAsia="Times New Roman" w:cs="Linux Libertine"/>
                <w:color w:val="767171" w:themeColor="background2" w:themeShade="80"/>
                <w:sz w:val="21"/>
                <w:szCs w:val="16"/>
                <w:lang w:eastAsia="fr-FR"/>
              </w:rPr>
            </w:pPr>
          </w:p>
        </w:tc>
        <w:tc>
          <w:tcPr>
            <w:tcW w:w="634" w:type="pct"/>
            <w:tcBorders>
              <w:top w:val="single" w:sz="4" w:space="0" w:color="AEAAAA" w:themeColor="background2" w:themeShade="BF"/>
              <w:bottom w:val="single" w:sz="4" w:space="0" w:color="767171" w:themeColor="background2" w:themeShade="80"/>
              <w:right w:val="single" w:sz="4" w:space="0" w:color="767171" w:themeColor="background2" w:themeShade="80"/>
            </w:tcBorders>
          </w:tcPr>
          <w:p w14:paraId="39BDF54C" w14:textId="77777777" w:rsidR="00B74AD7" w:rsidRPr="0017238B" w:rsidRDefault="00B74AD7" w:rsidP="00903DAB">
            <w:pPr>
              <w:spacing w:after="0" w:line="240" w:lineRule="auto"/>
              <w:jc w:val="center"/>
              <w:rPr>
                <w:rFonts w:eastAsia="Times New Roman" w:cs="Linux Libertine Display"/>
                <w:b/>
                <w:color w:val="0070C0"/>
                <w:szCs w:val="18"/>
                <w:lang w:eastAsia="fr-FR"/>
              </w:rPr>
            </w:pPr>
          </w:p>
        </w:tc>
      </w:tr>
      <w:tr w:rsidR="00903680" w:rsidRPr="00B74AD7" w14:paraId="5FABBA49" w14:textId="77777777" w:rsidTr="00903680">
        <w:trPr>
          <w:cantSplit/>
          <w:trHeight w:val="254"/>
        </w:trPr>
        <w:tc>
          <w:tcPr>
            <w:tcW w:w="564" w:type="pct"/>
            <w:vMerge w:val="restart"/>
            <w:tcBorders>
              <w:top w:val="single" w:sz="4" w:space="0" w:color="767171" w:themeColor="background2" w:themeShade="80"/>
              <w:left w:val="single" w:sz="4" w:space="0" w:color="767171" w:themeColor="background2" w:themeShade="80"/>
            </w:tcBorders>
          </w:tcPr>
          <w:p w14:paraId="50225E01" w14:textId="77777777" w:rsidR="00B74AD7" w:rsidRDefault="006D45E2" w:rsidP="00903DAB">
            <w:pPr>
              <w:spacing w:after="0" w:line="240" w:lineRule="auto"/>
              <w:jc w:val="center"/>
              <w:rPr>
                <w:rFonts w:eastAsia="Times New Roman" w:cs="Linux Libertine Display"/>
                <w:color w:val="3B3838" w:themeColor="background2" w:themeShade="40"/>
                <w:sz w:val="20"/>
                <w:szCs w:val="16"/>
                <w:lang w:eastAsia="fr-FR"/>
              </w:rPr>
            </w:pPr>
            <w:r>
              <w:rPr>
                <w:rFonts w:eastAsia="Times New Roman" w:cs="Linux Libertine Display"/>
                <w:color w:val="3B3838" w:themeColor="background2" w:themeShade="40"/>
                <w:sz w:val="20"/>
                <w:szCs w:val="16"/>
                <w:lang w:eastAsia="fr-FR"/>
              </w:rPr>
              <w:t>202</w:t>
            </w:r>
            <w:r w:rsidR="001549C5">
              <w:rPr>
                <w:rFonts w:eastAsia="Times New Roman" w:cs="Linux Libertine Display"/>
                <w:color w:val="3B3838" w:themeColor="background2" w:themeShade="40"/>
                <w:sz w:val="20"/>
                <w:szCs w:val="16"/>
                <w:lang w:eastAsia="fr-FR"/>
              </w:rPr>
              <w:t>4-2025</w:t>
            </w:r>
          </w:p>
          <w:p w14:paraId="636E15D7" w14:textId="590525F8" w:rsidR="001549C5" w:rsidRPr="00B74AD7" w:rsidRDefault="001549C5" w:rsidP="00903DAB">
            <w:pPr>
              <w:spacing w:after="0" w:line="240" w:lineRule="auto"/>
              <w:jc w:val="center"/>
              <w:rPr>
                <w:rFonts w:eastAsia="Times New Roman" w:cs="Linux Libertine Display"/>
                <w:color w:val="3B3838" w:themeColor="background2" w:themeShade="40"/>
                <w:szCs w:val="16"/>
                <w:lang w:eastAsia="fr-FR"/>
              </w:rPr>
            </w:pPr>
            <w:r>
              <w:rPr>
                <w:rFonts w:eastAsia="Times New Roman" w:cs="Linux Libertine Display"/>
                <w:color w:val="3B3838" w:themeColor="background2" w:themeShade="40"/>
                <w:sz w:val="20"/>
                <w:szCs w:val="16"/>
                <w:lang w:eastAsia="fr-FR"/>
              </w:rPr>
              <w:t>(UL)</w:t>
            </w:r>
          </w:p>
        </w:tc>
        <w:tc>
          <w:tcPr>
            <w:tcW w:w="3802" w:type="pct"/>
            <w:tcBorders>
              <w:top w:val="single" w:sz="4" w:space="0" w:color="767171" w:themeColor="background2" w:themeShade="80"/>
              <w:bottom w:val="single" w:sz="4" w:space="0" w:color="AEAAAA" w:themeColor="background2" w:themeShade="BF"/>
            </w:tcBorders>
          </w:tcPr>
          <w:p w14:paraId="1148CD66" w14:textId="23B2CD6F" w:rsidR="00B74AD7" w:rsidRPr="00B74AD7" w:rsidRDefault="001549C5" w:rsidP="00903DAB">
            <w:pPr>
              <w:spacing w:after="0" w:line="240" w:lineRule="auto"/>
              <w:rPr>
                <w:rFonts w:eastAsia="Times New Roman" w:cs="Linux Libertine Display"/>
                <w:b/>
                <w:color w:val="595959" w:themeColor="text1" w:themeTint="A6"/>
                <w:szCs w:val="18"/>
                <w:lang w:eastAsia="fr-FR"/>
              </w:rPr>
            </w:pPr>
            <w:r w:rsidRPr="0017238B">
              <w:rPr>
                <w:rStyle w:val="CitationCar"/>
                <w:rFonts w:ascii="Liberation Serif" w:hAnsi="Liberation Serif" w:cs="Linux Libertine Display"/>
                <w:b/>
                <w:color w:val="0070C0"/>
                <w:sz w:val="24"/>
                <w:szCs w:val="22"/>
              </w:rPr>
              <w:t>T</w:t>
            </w:r>
            <w:r w:rsidRPr="0017238B">
              <w:rPr>
                <w:rStyle w:val="CitationCar"/>
                <w:rFonts w:ascii="Liberation Serif" w:hAnsi="Liberation Serif"/>
                <w:b/>
                <w:color w:val="0070C0"/>
                <w:sz w:val="24"/>
                <w:szCs w:val="22"/>
              </w:rPr>
              <w:t>D – Renforcement. EC1 : Lectures universitaires et éloquence</w:t>
            </w:r>
            <w:r w:rsidR="006474A5">
              <w:rPr>
                <w:rStyle w:val="CitationCar"/>
                <w:rFonts w:ascii="Liberation Serif" w:hAnsi="Liberation Serif"/>
                <w:b/>
                <w:color w:val="0070C0"/>
                <w:sz w:val="24"/>
                <w:szCs w:val="22"/>
              </w:rPr>
              <w:t xml:space="preserve"> </w:t>
            </w:r>
            <w:r w:rsidR="006474A5">
              <w:rPr>
                <w:rStyle w:val="CitationCar"/>
                <w:rFonts w:ascii="Liberation Serif" w:hAnsi="Liberation Serif"/>
                <w:b/>
                <w:color w:val="0070C0"/>
                <w:sz w:val="24"/>
              </w:rPr>
              <w:t>(rhétorique antique)</w:t>
            </w:r>
            <w:r w:rsidRPr="0017238B">
              <w:rPr>
                <w:rStyle w:val="CitationCar"/>
                <w:rFonts w:ascii="Liberation Serif" w:hAnsi="Liberation Serif"/>
                <w:b/>
                <w:color w:val="0070C0"/>
                <w:sz w:val="24"/>
                <w:szCs w:val="22"/>
              </w:rPr>
              <w:t>. EC3 : Écriture universitaire</w:t>
            </w:r>
          </w:p>
        </w:tc>
        <w:tc>
          <w:tcPr>
            <w:tcW w:w="634" w:type="pct"/>
            <w:tcBorders>
              <w:top w:val="single" w:sz="4" w:space="0" w:color="767171" w:themeColor="background2" w:themeShade="80"/>
              <w:bottom w:val="single" w:sz="4" w:space="0" w:color="AEAAAA" w:themeColor="background2" w:themeShade="BF"/>
              <w:right w:val="single" w:sz="4" w:space="0" w:color="767171" w:themeColor="background2" w:themeShade="80"/>
            </w:tcBorders>
          </w:tcPr>
          <w:p w14:paraId="30FC71EF" w14:textId="1E6481B2" w:rsidR="00B74AD7" w:rsidRPr="0017238B" w:rsidRDefault="001549C5" w:rsidP="00903DAB">
            <w:pPr>
              <w:spacing w:after="0" w:line="240" w:lineRule="auto"/>
              <w:jc w:val="center"/>
              <w:rPr>
                <w:rFonts w:eastAsia="Times New Roman" w:cs="Linux Libertine Display"/>
                <w:b/>
                <w:color w:val="0070C0"/>
                <w:szCs w:val="18"/>
                <w:lang w:eastAsia="fr-FR"/>
              </w:rPr>
            </w:pPr>
            <w:r w:rsidRPr="0017238B">
              <w:rPr>
                <w:rFonts w:eastAsia="Times New Roman" w:cs="Linux Libertine Display"/>
                <w:b/>
                <w:color w:val="0070C0"/>
                <w:szCs w:val="18"/>
                <w:lang w:eastAsia="fr-FR"/>
              </w:rPr>
              <w:t>27</w:t>
            </w:r>
            <w:r w:rsidR="00B74AD7" w:rsidRPr="0017238B">
              <w:rPr>
                <w:rFonts w:eastAsia="Times New Roman" w:cs="Linux Libertine Display"/>
                <w:b/>
                <w:color w:val="0070C0"/>
                <w:szCs w:val="18"/>
                <w:lang w:eastAsia="fr-FR"/>
              </w:rPr>
              <w:t xml:space="preserve"> </w:t>
            </w:r>
            <w:proofErr w:type="spellStart"/>
            <w:r w:rsidR="00B74AD7" w:rsidRPr="0017238B">
              <w:rPr>
                <w:rFonts w:eastAsia="Times New Roman" w:cs="Linux Libertine Display"/>
                <w:b/>
                <w:color w:val="0070C0"/>
                <w:szCs w:val="18"/>
                <w:lang w:eastAsia="fr-FR"/>
              </w:rPr>
              <w:t>HeTD</w:t>
            </w:r>
            <w:proofErr w:type="spellEnd"/>
          </w:p>
        </w:tc>
      </w:tr>
      <w:tr w:rsidR="00903680" w:rsidRPr="00B74AD7" w14:paraId="3FFA5D54" w14:textId="77777777" w:rsidTr="00903680">
        <w:trPr>
          <w:cantSplit/>
          <w:trHeight w:val="620"/>
        </w:trPr>
        <w:tc>
          <w:tcPr>
            <w:tcW w:w="564" w:type="pct"/>
            <w:vMerge/>
            <w:tcBorders>
              <w:left w:val="single" w:sz="4" w:space="0" w:color="767171" w:themeColor="background2" w:themeShade="80"/>
              <w:bottom w:val="single" w:sz="4" w:space="0" w:color="AEAAAA" w:themeColor="background2" w:themeShade="BF"/>
            </w:tcBorders>
          </w:tcPr>
          <w:p w14:paraId="5A1661E7" w14:textId="77777777" w:rsidR="00B74AD7" w:rsidRPr="00B74AD7" w:rsidRDefault="00B74AD7" w:rsidP="00903DAB">
            <w:pPr>
              <w:spacing w:after="0" w:line="240" w:lineRule="auto"/>
              <w:jc w:val="center"/>
              <w:rPr>
                <w:rFonts w:eastAsia="Times New Roman" w:cs="Linux Libertine Display"/>
                <w:color w:val="3B3838" w:themeColor="background2" w:themeShade="40"/>
                <w:szCs w:val="20"/>
                <w:lang w:eastAsia="fr-FR"/>
              </w:rPr>
            </w:pPr>
          </w:p>
        </w:tc>
        <w:tc>
          <w:tcPr>
            <w:tcW w:w="3802" w:type="pct"/>
            <w:tcBorders>
              <w:top w:val="single" w:sz="4" w:space="0" w:color="AEAAAA" w:themeColor="background2" w:themeShade="BF"/>
              <w:bottom w:val="single" w:sz="4" w:space="0" w:color="AEAAAA" w:themeColor="background2" w:themeShade="BF"/>
            </w:tcBorders>
          </w:tcPr>
          <w:p w14:paraId="6337D069" w14:textId="7C49E307" w:rsidR="001549C5" w:rsidRPr="00330172" w:rsidRDefault="001549C5" w:rsidP="001549C5">
            <w:pPr>
              <w:spacing w:after="40" w:line="252" w:lineRule="auto"/>
              <w:rPr>
                <w:rFonts w:eastAsia="Times New Roman" w:cs="Linux Libertine Display"/>
                <w:szCs w:val="20"/>
                <w:lang w:eastAsia="fr-FR"/>
              </w:rPr>
            </w:pPr>
            <w:r w:rsidRPr="00330172">
              <w:rPr>
                <w:rFonts w:eastAsia="Times New Roman" w:cs="Linux Libertine Display"/>
                <w:b/>
                <w:color w:val="000000" w:themeColor="text1"/>
                <w:szCs w:val="20"/>
                <w:lang w:eastAsia="fr-FR"/>
              </w:rPr>
              <w:sym w:font="Symbol" w:char="F0E0"/>
            </w:r>
            <w:r>
              <w:rPr>
                <w:rFonts w:eastAsia="Times New Roman" w:cs="Linux Libertine Display"/>
                <w:b/>
                <w:color w:val="7F7F7F" w:themeColor="text1" w:themeTint="80"/>
                <w:szCs w:val="20"/>
                <w:lang w:eastAsia="fr-FR"/>
              </w:rPr>
              <w:t xml:space="preserve"> </w:t>
            </w:r>
            <w:r w:rsidRPr="0017238B">
              <w:rPr>
                <w:rFonts w:eastAsia="Times New Roman" w:cs="Linux Libertine Display"/>
                <w:b/>
                <w:color w:val="0070C0"/>
                <w:szCs w:val="20"/>
                <w:lang w:eastAsia="fr-FR"/>
              </w:rPr>
              <w:t>Licence 1</w:t>
            </w:r>
            <w:r w:rsidRPr="00330172">
              <w:rPr>
                <w:rFonts w:eastAsia="Times New Roman" w:cs="Linux Libertine Display"/>
                <w:color w:val="7F7F7F" w:themeColor="text1" w:themeTint="80"/>
                <w:szCs w:val="20"/>
                <w:lang w:eastAsia="fr-FR"/>
              </w:rPr>
              <w:t xml:space="preserve"> </w:t>
            </w:r>
            <w:r>
              <w:rPr>
                <w:rFonts w:eastAsia="Times New Roman" w:cs="Linux Libertine Display"/>
                <w:szCs w:val="20"/>
                <w:lang w:eastAsia="fr-FR"/>
              </w:rPr>
              <w:t>Mention Histoire. Parcours Histoire, Professorat des Écoles</w:t>
            </w:r>
          </w:p>
          <w:p w14:paraId="6F433A36" w14:textId="01E654A5" w:rsidR="001549C5" w:rsidRDefault="001549C5" w:rsidP="001549C5">
            <w:pPr>
              <w:spacing w:after="0" w:line="240" w:lineRule="auto"/>
              <w:rPr>
                <w:rFonts w:eastAsia="Times New Roman" w:cs="Linux Libertine Display"/>
                <w:szCs w:val="20"/>
                <w:lang w:eastAsia="fr-FR"/>
              </w:rPr>
            </w:pPr>
            <w:r w:rsidRPr="00330172">
              <w:rPr>
                <w:rFonts w:eastAsia="Times New Roman" w:cs="Linux Libertine Display"/>
                <w:b/>
                <w:color w:val="000000" w:themeColor="text1"/>
                <w:szCs w:val="20"/>
                <w:lang w:eastAsia="fr-FR"/>
              </w:rPr>
              <w:sym w:font="Symbol" w:char="F0E0"/>
            </w:r>
            <w:r>
              <w:rPr>
                <w:rFonts w:eastAsia="Times New Roman" w:cs="Linux Libertine Display"/>
                <w:b/>
                <w:color w:val="7F7F7F" w:themeColor="text1" w:themeTint="80"/>
                <w:szCs w:val="20"/>
                <w:lang w:eastAsia="fr-FR"/>
              </w:rPr>
              <w:t xml:space="preserve"> </w:t>
            </w:r>
            <w:r w:rsidRPr="00B74AD7">
              <w:rPr>
                <w:rFonts w:eastAsia="Times New Roman" w:cs="Linux Libertine Display"/>
                <w:szCs w:val="20"/>
                <w:lang w:eastAsia="fr-FR"/>
              </w:rPr>
              <w:t xml:space="preserve">Effectifs : </w:t>
            </w:r>
            <w:r>
              <w:rPr>
                <w:rFonts w:eastAsia="Times New Roman" w:cs="Linux Libertine Display"/>
                <w:szCs w:val="20"/>
                <w:lang w:eastAsia="fr-FR"/>
              </w:rPr>
              <w:t>130</w:t>
            </w:r>
            <w:r w:rsidRPr="00B74AD7">
              <w:rPr>
                <w:rFonts w:eastAsia="Times New Roman" w:cs="Linux Libertine Display"/>
                <w:szCs w:val="20"/>
                <w:lang w:eastAsia="fr-FR"/>
              </w:rPr>
              <w:t xml:space="preserve"> étudiant</w:t>
            </w:r>
            <w:r w:rsidR="00A71A81">
              <w:rPr>
                <w:rFonts w:eastAsia="Times New Roman" w:cs="Linux Libertine Display"/>
                <w:szCs w:val="20"/>
                <w:lang w:eastAsia="fr-FR"/>
              </w:rPr>
              <w:t>s</w:t>
            </w:r>
          </w:p>
          <w:p w14:paraId="74A81866" w14:textId="77777777" w:rsidR="00B74AD7" w:rsidRPr="00B74AD7" w:rsidRDefault="00B74AD7" w:rsidP="00903DAB">
            <w:pPr>
              <w:spacing w:after="0" w:line="240" w:lineRule="auto"/>
              <w:rPr>
                <w:rFonts w:eastAsia="Times New Roman" w:cs="Linux Libertine Display"/>
                <w:szCs w:val="20"/>
                <w:lang w:eastAsia="fr-FR"/>
              </w:rPr>
            </w:pPr>
          </w:p>
        </w:tc>
        <w:tc>
          <w:tcPr>
            <w:tcW w:w="634" w:type="pct"/>
            <w:tcBorders>
              <w:top w:val="single" w:sz="4" w:space="0" w:color="AEAAAA" w:themeColor="background2" w:themeShade="BF"/>
              <w:bottom w:val="single" w:sz="4" w:space="0" w:color="AEAAAA" w:themeColor="background2" w:themeShade="BF"/>
              <w:right w:val="single" w:sz="4" w:space="0" w:color="767171" w:themeColor="background2" w:themeShade="80"/>
            </w:tcBorders>
          </w:tcPr>
          <w:p w14:paraId="6FBCFB1C" w14:textId="77777777" w:rsidR="00B74AD7" w:rsidRPr="0017238B" w:rsidRDefault="00B74AD7" w:rsidP="00903DAB">
            <w:pPr>
              <w:spacing w:after="0" w:line="240" w:lineRule="auto"/>
              <w:jc w:val="center"/>
              <w:rPr>
                <w:rFonts w:eastAsia="Times New Roman" w:cs="Linux Libertine Display"/>
                <w:color w:val="0070C0"/>
                <w:szCs w:val="20"/>
                <w:lang w:eastAsia="fr-FR"/>
              </w:rPr>
            </w:pPr>
          </w:p>
        </w:tc>
      </w:tr>
      <w:tr w:rsidR="00903680" w:rsidRPr="00B74AD7" w14:paraId="4B6BCD99" w14:textId="77777777" w:rsidTr="00903680">
        <w:trPr>
          <w:cantSplit/>
          <w:trHeight w:val="254"/>
        </w:trPr>
        <w:tc>
          <w:tcPr>
            <w:tcW w:w="564" w:type="pct"/>
            <w:vMerge w:val="restart"/>
            <w:tcBorders>
              <w:top w:val="single" w:sz="4" w:space="0" w:color="AEAAAA" w:themeColor="background2" w:themeShade="BF"/>
              <w:left w:val="single" w:sz="4" w:space="0" w:color="767171" w:themeColor="background2" w:themeShade="80"/>
            </w:tcBorders>
          </w:tcPr>
          <w:p w14:paraId="02DB389C" w14:textId="534392FA" w:rsidR="00B74AD7" w:rsidRDefault="00B74AD7" w:rsidP="00903DAB">
            <w:pPr>
              <w:spacing w:after="0" w:line="240" w:lineRule="auto"/>
              <w:jc w:val="center"/>
              <w:rPr>
                <w:rFonts w:eastAsia="Times New Roman" w:cs="Linux Libertine Display"/>
                <w:color w:val="3B3838" w:themeColor="background2" w:themeShade="40"/>
                <w:sz w:val="20"/>
                <w:szCs w:val="16"/>
                <w:lang w:eastAsia="fr-FR"/>
              </w:rPr>
            </w:pPr>
            <w:r w:rsidRPr="00B74AD7">
              <w:rPr>
                <w:rFonts w:eastAsia="Times New Roman" w:cs="Linux Libertine Display"/>
                <w:color w:val="3B3838" w:themeColor="background2" w:themeShade="40"/>
                <w:sz w:val="20"/>
                <w:szCs w:val="16"/>
                <w:lang w:eastAsia="fr-FR"/>
              </w:rPr>
              <w:t>202</w:t>
            </w:r>
            <w:r w:rsidR="001549C5">
              <w:rPr>
                <w:rFonts w:eastAsia="Times New Roman" w:cs="Linux Libertine Display"/>
                <w:color w:val="3B3838" w:themeColor="background2" w:themeShade="40"/>
                <w:sz w:val="20"/>
                <w:szCs w:val="16"/>
                <w:lang w:eastAsia="fr-FR"/>
              </w:rPr>
              <w:t>2-2023</w:t>
            </w:r>
          </w:p>
          <w:p w14:paraId="37FD25E8" w14:textId="7E3996B0" w:rsidR="001549C5" w:rsidRPr="00B74AD7" w:rsidRDefault="001549C5" w:rsidP="00903DAB">
            <w:pPr>
              <w:spacing w:after="0" w:line="240" w:lineRule="auto"/>
              <w:jc w:val="center"/>
              <w:rPr>
                <w:rFonts w:eastAsia="Times New Roman" w:cs="Linux Libertine Display"/>
                <w:color w:val="3B3838" w:themeColor="background2" w:themeShade="40"/>
                <w:sz w:val="20"/>
                <w:szCs w:val="16"/>
                <w:lang w:eastAsia="fr-FR"/>
              </w:rPr>
            </w:pPr>
            <w:r>
              <w:rPr>
                <w:rFonts w:eastAsia="Times New Roman" w:cs="Linux Libertine Display"/>
                <w:color w:val="3B3838" w:themeColor="background2" w:themeShade="40"/>
                <w:sz w:val="20"/>
                <w:szCs w:val="16"/>
                <w:lang w:eastAsia="fr-FR"/>
              </w:rPr>
              <w:t>(UL)</w:t>
            </w:r>
          </w:p>
          <w:p w14:paraId="2F176B06" w14:textId="77777777" w:rsidR="00B74AD7" w:rsidRPr="00B74AD7" w:rsidRDefault="00B74AD7" w:rsidP="00903DAB">
            <w:pPr>
              <w:spacing w:after="0" w:line="240" w:lineRule="auto"/>
              <w:jc w:val="center"/>
              <w:rPr>
                <w:rFonts w:eastAsia="Times New Roman" w:cs="Linux Libertine Display"/>
                <w:color w:val="3B3838" w:themeColor="background2" w:themeShade="40"/>
                <w:szCs w:val="16"/>
                <w:lang w:eastAsia="fr-FR"/>
              </w:rPr>
            </w:pPr>
          </w:p>
        </w:tc>
        <w:tc>
          <w:tcPr>
            <w:tcW w:w="3802" w:type="pct"/>
            <w:tcBorders>
              <w:top w:val="single" w:sz="4" w:space="0" w:color="AEAAAA" w:themeColor="background2" w:themeShade="BF"/>
              <w:bottom w:val="single" w:sz="4" w:space="0" w:color="AEAAAA" w:themeColor="background2" w:themeShade="BF"/>
            </w:tcBorders>
          </w:tcPr>
          <w:p w14:paraId="3071A16C" w14:textId="3CB621A9" w:rsidR="00B74AD7" w:rsidRPr="0017238B" w:rsidRDefault="00B74AD7" w:rsidP="00903DAB">
            <w:pPr>
              <w:spacing w:after="0" w:line="240" w:lineRule="auto"/>
              <w:rPr>
                <w:rFonts w:eastAsia="Times New Roman" w:cs="Linux Libertine Display"/>
                <w:b/>
                <w:color w:val="0070C0"/>
                <w:szCs w:val="18"/>
                <w:lang w:eastAsia="fr-FR"/>
              </w:rPr>
            </w:pPr>
            <w:r w:rsidRPr="0017238B">
              <w:rPr>
                <w:rFonts w:eastAsia="Times New Roman" w:cs="Linux Libertine Display"/>
                <w:b/>
                <w:color w:val="0070C0"/>
                <w:szCs w:val="18"/>
                <w:lang w:eastAsia="fr-FR"/>
              </w:rPr>
              <w:t xml:space="preserve">TD </w:t>
            </w:r>
            <w:r w:rsidR="001549C5" w:rsidRPr="0017238B">
              <w:rPr>
                <w:rFonts w:eastAsia="Times New Roman" w:cs="Linux Libertine Display"/>
                <w:b/>
                <w:color w:val="0070C0"/>
                <w:szCs w:val="18"/>
                <w:lang w:eastAsia="fr-FR"/>
              </w:rPr>
              <w:t>–</w:t>
            </w:r>
            <w:r w:rsidRPr="0017238B">
              <w:rPr>
                <w:rFonts w:eastAsia="Times New Roman" w:cs="Linux Libertine Display"/>
                <w:b/>
                <w:color w:val="0070C0"/>
                <w:szCs w:val="18"/>
                <w:lang w:eastAsia="fr-FR"/>
              </w:rPr>
              <w:t xml:space="preserve"> </w:t>
            </w:r>
            <w:r w:rsidR="001549C5" w:rsidRPr="0017238B">
              <w:rPr>
                <w:rFonts w:eastAsia="Times New Roman" w:cs="Linux Libertine Display"/>
                <w:b/>
                <w:color w:val="0070C0"/>
                <w:szCs w:val="18"/>
                <w:lang w:eastAsia="fr-FR"/>
              </w:rPr>
              <w:t>Méthodes de l’Histoire à l’Université. EC1 : Histoire thématique (économie et société</w:t>
            </w:r>
            <w:r w:rsidR="006474A5">
              <w:rPr>
                <w:rFonts w:eastAsia="Times New Roman" w:cs="Linux Libertine Display"/>
                <w:b/>
                <w:color w:val="0070C0"/>
                <w:szCs w:val="18"/>
                <w:lang w:eastAsia="fr-FR"/>
              </w:rPr>
              <w:t xml:space="preserve"> à l’époque grecque archaïque</w:t>
            </w:r>
            <w:r w:rsidR="001549C5" w:rsidRPr="0017238B">
              <w:rPr>
                <w:rFonts w:eastAsia="Times New Roman" w:cs="Linux Libertine Display"/>
                <w:b/>
                <w:color w:val="0070C0"/>
                <w:szCs w:val="18"/>
                <w:lang w:eastAsia="fr-FR"/>
              </w:rPr>
              <w:t>). EC2 : Méthodologie du travail universitaire</w:t>
            </w:r>
          </w:p>
        </w:tc>
        <w:tc>
          <w:tcPr>
            <w:tcW w:w="634" w:type="pct"/>
            <w:tcBorders>
              <w:top w:val="single" w:sz="4" w:space="0" w:color="AEAAAA" w:themeColor="background2" w:themeShade="BF"/>
              <w:bottom w:val="single" w:sz="4" w:space="0" w:color="AEAAAA" w:themeColor="background2" w:themeShade="BF"/>
              <w:right w:val="single" w:sz="4" w:space="0" w:color="767171" w:themeColor="background2" w:themeShade="80"/>
            </w:tcBorders>
          </w:tcPr>
          <w:p w14:paraId="124A675B" w14:textId="7606DD32" w:rsidR="00B74AD7" w:rsidRPr="0017238B" w:rsidRDefault="001549C5" w:rsidP="00903DAB">
            <w:pPr>
              <w:spacing w:after="0" w:line="240" w:lineRule="auto"/>
              <w:jc w:val="center"/>
              <w:rPr>
                <w:rFonts w:eastAsia="Times New Roman" w:cs="Linux Libertine Display"/>
                <w:b/>
                <w:color w:val="0070C0"/>
                <w:szCs w:val="18"/>
                <w:lang w:eastAsia="fr-FR"/>
              </w:rPr>
            </w:pPr>
            <w:r w:rsidRPr="0017238B">
              <w:rPr>
                <w:rFonts w:eastAsia="Times New Roman" w:cs="Linux Libertine Display"/>
                <w:b/>
                <w:color w:val="0070C0"/>
                <w:szCs w:val="18"/>
                <w:lang w:eastAsia="fr-FR"/>
              </w:rPr>
              <w:t>12</w:t>
            </w:r>
            <w:r w:rsidR="00B74AD7" w:rsidRPr="0017238B">
              <w:rPr>
                <w:rFonts w:eastAsia="Times New Roman" w:cs="Linux Libertine Display"/>
                <w:b/>
                <w:color w:val="0070C0"/>
                <w:szCs w:val="18"/>
                <w:lang w:eastAsia="fr-FR"/>
              </w:rPr>
              <w:t xml:space="preserve"> </w:t>
            </w:r>
            <w:proofErr w:type="spellStart"/>
            <w:r w:rsidR="00B74AD7" w:rsidRPr="0017238B">
              <w:rPr>
                <w:rFonts w:eastAsia="Times New Roman" w:cs="Linux Libertine Display"/>
                <w:b/>
                <w:color w:val="0070C0"/>
                <w:szCs w:val="18"/>
                <w:lang w:eastAsia="fr-FR"/>
              </w:rPr>
              <w:t>HeTD</w:t>
            </w:r>
            <w:proofErr w:type="spellEnd"/>
          </w:p>
        </w:tc>
      </w:tr>
      <w:tr w:rsidR="00903680" w:rsidRPr="00B74AD7" w14:paraId="321EED17" w14:textId="77777777" w:rsidTr="00903680">
        <w:trPr>
          <w:cantSplit/>
          <w:trHeight w:val="747"/>
        </w:trPr>
        <w:tc>
          <w:tcPr>
            <w:tcW w:w="564" w:type="pct"/>
            <w:vMerge/>
            <w:tcBorders>
              <w:left w:val="single" w:sz="4" w:space="0" w:color="767171" w:themeColor="background2" w:themeShade="80"/>
              <w:bottom w:val="single" w:sz="4" w:space="0" w:color="AEAAAA" w:themeColor="background2" w:themeShade="BF"/>
            </w:tcBorders>
          </w:tcPr>
          <w:p w14:paraId="01BB41A0" w14:textId="77777777" w:rsidR="00B74AD7" w:rsidRPr="00B74AD7" w:rsidRDefault="00B74AD7" w:rsidP="00903DAB">
            <w:pPr>
              <w:spacing w:after="0" w:line="240" w:lineRule="auto"/>
              <w:jc w:val="center"/>
              <w:rPr>
                <w:rFonts w:eastAsia="Times New Roman" w:cs="Linux Libertine Display"/>
                <w:color w:val="3B3838" w:themeColor="background2" w:themeShade="40"/>
                <w:szCs w:val="20"/>
                <w:lang w:eastAsia="fr-FR"/>
              </w:rPr>
            </w:pPr>
          </w:p>
        </w:tc>
        <w:tc>
          <w:tcPr>
            <w:tcW w:w="3802" w:type="pct"/>
            <w:tcBorders>
              <w:top w:val="single" w:sz="4" w:space="0" w:color="AEAAAA" w:themeColor="background2" w:themeShade="BF"/>
              <w:bottom w:val="single" w:sz="4" w:space="0" w:color="AEAAAA" w:themeColor="background2" w:themeShade="BF"/>
            </w:tcBorders>
          </w:tcPr>
          <w:p w14:paraId="2A1C965D" w14:textId="5814A98D" w:rsidR="001549C5" w:rsidRPr="00330172" w:rsidRDefault="001549C5" w:rsidP="001549C5">
            <w:pPr>
              <w:spacing w:after="40" w:line="252" w:lineRule="auto"/>
              <w:rPr>
                <w:rFonts w:eastAsia="Times New Roman" w:cs="Linux Libertine Display"/>
                <w:szCs w:val="20"/>
                <w:lang w:eastAsia="fr-FR"/>
              </w:rPr>
            </w:pPr>
            <w:r w:rsidRPr="00330172">
              <w:rPr>
                <w:rFonts w:eastAsia="Times New Roman" w:cs="Linux Libertine Display"/>
                <w:b/>
                <w:color w:val="000000" w:themeColor="text1"/>
                <w:szCs w:val="20"/>
                <w:lang w:eastAsia="fr-FR"/>
              </w:rPr>
              <w:sym w:font="Symbol" w:char="F0E0"/>
            </w:r>
            <w:r>
              <w:rPr>
                <w:rFonts w:eastAsia="Times New Roman" w:cs="Linux Libertine Display"/>
                <w:b/>
                <w:color w:val="7F7F7F" w:themeColor="text1" w:themeTint="80"/>
                <w:szCs w:val="20"/>
                <w:lang w:eastAsia="fr-FR"/>
              </w:rPr>
              <w:t xml:space="preserve"> </w:t>
            </w:r>
            <w:r w:rsidRPr="0017238B">
              <w:rPr>
                <w:rFonts w:eastAsia="Times New Roman" w:cs="Linux Libertine Display"/>
                <w:b/>
                <w:color w:val="0070C0"/>
                <w:szCs w:val="20"/>
                <w:lang w:eastAsia="fr-FR"/>
              </w:rPr>
              <w:t>Licence 1</w:t>
            </w:r>
            <w:r w:rsidRPr="00330172">
              <w:rPr>
                <w:rFonts w:eastAsia="Times New Roman" w:cs="Linux Libertine Display"/>
                <w:color w:val="7F7F7F" w:themeColor="text1" w:themeTint="80"/>
                <w:szCs w:val="20"/>
                <w:lang w:eastAsia="fr-FR"/>
              </w:rPr>
              <w:t xml:space="preserve"> </w:t>
            </w:r>
            <w:r>
              <w:rPr>
                <w:rFonts w:eastAsia="Times New Roman" w:cs="Linux Libertine Display"/>
                <w:szCs w:val="20"/>
                <w:lang w:eastAsia="fr-FR"/>
              </w:rPr>
              <w:t>Mention Histoire</w:t>
            </w:r>
          </w:p>
          <w:p w14:paraId="25C12EC1" w14:textId="2BB961B6" w:rsidR="001549C5" w:rsidRDefault="001549C5" w:rsidP="001549C5">
            <w:pPr>
              <w:spacing w:after="0" w:line="240" w:lineRule="auto"/>
              <w:rPr>
                <w:rFonts w:eastAsia="Times New Roman" w:cs="Linux Libertine Display"/>
                <w:szCs w:val="20"/>
                <w:lang w:eastAsia="fr-FR"/>
              </w:rPr>
            </w:pPr>
            <w:r w:rsidRPr="00330172">
              <w:rPr>
                <w:rFonts w:eastAsia="Times New Roman" w:cs="Linux Libertine Display"/>
                <w:b/>
                <w:color w:val="000000" w:themeColor="text1"/>
                <w:szCs w:val="20"/>
                <w:lang w:eastAsia="fr-FR"/>
              </w:rPr>
              <w:sym w:font="Symbol" w:char="F0E0"/>
            </w:r>
            <w:r>
              <w:rPr>
                <w:rFonts w:eastAsia="Times New Roman" w:cs="Linux Libertine Display"/>
                <w:b/>
                <w:color w:val="7F7F7F" w:themeColor="text1" w:themeTint="80"/>
                <w:szCs w:val="20"/>
                <w:lang w:eastAsia="fr-FR"/>
              </w:rPr>
              <w:t xml:space="preserve"> </w:t>
            </w:r>
            <w:r w:rsidRPr="00B74AD7">
              <w:rPr>
                <w:rFonts w:eastAsia="Times New Roman" w:cs="Linux Libertine Display"/>
                <w:szCs w:val="20"/>
                <w:lang w:eastAsia="fr-FR"/>
              </w:rPr>
              <w:t xml:space="preserve">Effectifs : </w:t>
            </w:r>
            <w:r>
              <w:rPr>
                <w:rFonts w:eastAsia="Times New Roman" w:cs="Linux Libertine Display"/>
                <w:szCs w:val="20"/>
                <w:lang w:eastAsia="fr-FR"/>
              </w:rPr>
              <w:t>37</w:t>
            </w:r>
            <w:r w:rsidRPr="00B74AD7">
              <w:rPr>
                <w:rFonts w:eastAsia="Times New Roman" w:cs="Linux Libertine Display"/>
                <w:szCs w:val="20"/>
                <w:lang w:eastAsia="fr-FR"/>
              </w:rPr>
              <w:t xml:space="preserve"> étudiants</w:t>
            </w:r>
          </w:p>
          <w:p w14:paraId="01647BEE" w14:textId="020C3A13" w:rsidR="00B74AD7" w:rsidRPr="00B74AD7" w:rsidRDefault="00B74AD7" w:rsidP="00903DAB">
            <w:pPr>
              <w:spacing w:after="0" w:line="240" w:lineRule="auto"/>
              <w:rPr>
                <w:rFonts w:eastAsia="Times New Roman" w:cs="Linux Libertine Display"/>
                <w:szCs w:val="20"/>
                <w:lang w:eastAsia="fr-FR"/>
              </w:rPr>
            </w:pPr>
          </w:p>
        </w:tc>
        <w:tc>
          <w:tcPr>
            <w:tcW w:w="634" w:type="pct"/>
            <w:tcBorders>
              <w:top w:val="single" w:sz="4" w:space="0" w:color="AEAAAA" w:themeColor="background2" w:themeShade="BF"/>
              <w:bottom w:val="single" w:sz="4" w:space="0" w:color="AEAAAA" w:themeColor="background2" w:themeShade="BF"/>
              <w:right w:val="single" w:sz="4" w:space="0" w:color="767171" w:themeColor="background2" w:themeShade="80"/>
            </w:tcBorders>
          </w:tcPr>
          <w:p w14:paraId="06F2F7F4" w14:textId="77777777" w:rsidR="00B74AD7" w:rsidRPr="00B74AD7" w:rsidRDefault="00B74AD7" w:rsidP="00903DAB">
            <w:pPr>
              <w:spacing w:after="0" w:line="240" w:lineRule="auto"/>
              <w:jc w:val="center"/>
              <w:rPr>
                <w:rFonts w:eastAsia="Times New Roman" w:cs="Linux Libertine Display"/>
                <w:szCs w:val="20"/>
                <w:lang w:eastAsia="fr-FR"/>
              </w:rPr>
            </w:pPr>
          </w:p>
        </w:tc>
      </w:tr>
    </w:tbl>
    <w:p w14:paraId="5929CA17" w14:textId="4E9A3AE3" w:rsidR="009423D7" w:rsidRPr="006B6D13" w:rsidRDefault="00AC1603" w:rsidP="006B6D13">
      <w:pPr>
        <w:jc w:val="left"/>
        <w:rPr>
          <w:sz w:val="28"/>
          <w:szCs w:val="24"/>
        </w:rPr>
      </w:pPr>
      <w:r>
        <w:rPr>
          <w:sz w:val="28"/>
          <w:szCs w:val="24"/>
        </w:rPr>
        <w:br w:type="page"/>
      </w:r>
    </w:p>
    <w:p w14:paraId="7D2EEB72" w14:textId="5DE949B6" w:rsidR="005814F8" w:rsidRPr="005814F8" w:rsidRDefault="005814F8" w:rsidP="005814F8">
      <w:pPr>
        <w:pStyle w:val="Titre1"/>
        <w:spacing w:before="0" w:after="240"/>
        <w:rPr>
          <w:u w:val="none"/>
        </w:rPr>
      </w:pPr>
      <w:bookmarkStart w:id="8" w:name="_Toc190696959"/>
      <w:r>
        <w:rPr>
          <w:u w:val="none"/>
        </w:rPr>
        <w:lastRenderedPageBreak/>
        <w:t>I</w:t>
      </w:r>
      <w:r w:rsidR="00A71A81">
        <w:rPr>
          <w:u w:val="none"/>
        </w:rPr>
        <w:t>V</w:t>
      </w:r>
      <w:r>
        <w:rPr>
          <w:u w:val="none"/>
        </w:rPr>
        <w:t xml:space="preserve">. </w:t>
      </w:r>
      <w:r w:rsidRPr="005814F8">
        <w:rPr>
          <w:smallCaps/>
          <w:u w:val="none"/>
        </w:rPr>
        <w:t xml:space="preserve">Activités </w:t>
      </w:r>
      <w:r>
        <w:rPr>
          <w:smallCaps/>
          <w:u w:val="none"/>
        </w:rPr>
        <w:t>C</w:t>
      </w:r>
      <w:r w:rsidRPr="005814F8">
        <w:rPr>
          <w:smallCaps/>
          <w:u w:val="none"/>
        </w:rPr>
        <w:t xml:space="preserve">ollectives et </w:t>
      </w:r>
      <w:r>
        <w:rPr>
          <w:smallCaps/>
          <w:u w:val="none"/>
        </w:rPr>
        <w:t>A</w:t>
      </w:r>
      <w:r w:rsidRPr="005814F8">
        <w:rPr>
          <w:smallCaps/>
          <w:u w:val="none"/>
        </w:rPr>
        <w:t>cadémiques</w:t>
      </w:r>
      <w:bookmarkEnd w:id="8"/>
    </w:p>
    <w:tbl>
      <w:tblPr>
        <w:tblStyle w:val="Grilledutableau"/>
        <w:tblW w:w="4765" w:type="pct"/>
        <w:tblInd w:w="426"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85"/>
      </w:tblGrid>
      <w:tr w:rsidR="00FA42FE" w14:paraId="437C6120" w14:textId="77777777" w:rsidTr="005814F8">
        <w:tc>
          <w:tcPr>
            <w:tcW w:w="5000" w:type="pct"/>
            <w:tcBorders>
              <w:bottom w:val="single" w:sz="12" w:space="0" w:color="0070C0"/>
            </w:tcBorders>
            <w:vAlign w:val="center"/>
          </w:tcPr>
          <w:p w14:paraId="4D80063E" w14:textId="2086E50A" w:rsidR="00FA42FE" w:rsidRPr="00E96A0A" w:rsidRDefault="005814F8" w:rsidP="005814F8">
            <w:pPr>
              <w:pStyle w:val="Titre2"/>
              <w:ind w:left="-141" w:firstLine="141"/>
            </w:pPr>
            <w:bookmarkStart w:id="9" w:name="_Toc190696960"/>
            <w:r>
              <w:t xml:space="preserve">1. </w:t>
            </w:r>
            <w:r w:rsidR="003F7751">
              <w:t>COORDINATIONS</w:t>
            </w:r>
            <w:r w:rsidR="00FA42FE" w:rsidRPr="00FA42FE">
              <w:t xml:space="preserve"> SCIENTIFIQUES</w:t>
            </w:r>
            <w:bookmarkEnd w:id="9"/>
          </w:p>
        </w:tc>
      </w:tr>
    </w:tbl>
    <w:p w14:paraId="15A6D1FC" w14:textId="77777777" w:rsidR="00FA42FE" w:rsidRDefault="00FA42FE" w:rsidP="00FA42FE">
      <w:pPr>
        <w:spacing w:after="0"/>
      </w:pPr>
    </w:p>
    <w:p w14:paraId="758AFC34" w14:textId="5F052927" w:rsidR="009423D7" w:rsidRDefault="009423D7" w:rsidP="003F7751">
      <w:r>
        <w:t xml:space="preserve">• </w:t>
      </w:r>
      <w:r w:rsidR="003F7751">
        <w:t xml:space="preserve">Membre du comité scientifique et d’organisation de la Journée d’Étude doctorale du laboratoire SAMA : </w:t>
      </w:r>
      <w:r>
        <w:t>« </w:t>
      </w:r>
      <w:hyperlink r:id="rId12" w:history="1">
        <w:r w:rsidRPr="003F7751">
          <w:rPr>
            <w:rStyle w:val="Lienhypertexte"/>
          </w:rPr>
          <w:t>Frontières abstraites, frontières concrètes aux époques anciennes et médiévales</w:t>
        </w:r>
      </w:hyperlink>
      <w:r>
        <w:t> ». Nancy, 21 mai 2025.</w:t>
      </w:r>
    </w:p>
    <w:p w14:paraId="477E3A05" w14:textId="11D2065E" w:rsidR="009423D7" w:rsidRPr="009423D7" w:rsidRDefault="009423D7" w:rsidP="003F7751">
      <w:r>
        <w:t xml:space="preserve">• </w:t>
      </w:r>
      <w:r w:rsidR="003F7751">
        <w:t xml:space="preserve">Membre du comité scientifique et d’organisation du colloque doctoral </w:t>
      </w:r>
      <w:proofErr w:type="gramStart"/>
      <w:r w:rsidR="003F7751">
        <w:rPr>
          <w:i/>
          <w:iCs/>
        </w:rPr>
        <w:t>Semi di</w:t>
      </w:r>
      <w:proofErr w:type="gramEnd"/>
      <w:r w:rsidR="003F7751">
        <w:rPr>
          <w:i/>
          <w:iCs/>
        </w:rPr>
        <w:t xml:space="preserve"> </w:t>
      </w:r>
      <w:proofErr w:type="spellStart"/>
      <w:r w:rsidR="003F7751">
        <w:rPr>
          <w:i/>
          <w:iCs/>
        </w:rPr>
        <w:t>Sapienza</w:t>
      </w:r>
      <w:proofErr w:type="spellEnd"/>
      <w:r w:rsidR="003F7751">
        <w:rPr>
          <w:i/>
          <w:iCs/>
        </w:rPr>
        <w:t> </w:t>
      </w:r>
      <w:r w:rsidR="003F7751">
        <w:t xml:space="preserve">: </w:t>
      </w:r>
      <w:r>
        <w:t>« </w:t>
      </w:r>
      <w:proofErr w:type="spellStart"/>
      <w:r w:rsidRPr="009423D7">
        <w:t>Shaping</w:t>
      </w:r>
      <w:proofErr w:type="spellEnd"/>
      <w:r w:rsidRPr="009423D7">
        <w:t xml:space="preserve"> the Past. </w:t>
      </w:r>
      <w:proofErr w:type="spellStart"/>
      <w:r w:rsidRPr="009423D7">
        <w:t>Rappresentazione</w:t>
      </w:r>
      <w:proofErr w:type="spellEnd"/>
      <w:r w:rsidRPr="009423D7">
        <w:t xml:space="preserve">, </w:t>
      </w:r>
      <w:proofErr w:type="spellStart"/>
      <w:r w:rsidRPr="009423D7">
        <w:t>uso</w:t>
      </w:r>
      <w:proofErr w:type="spellEnd"/>
      <w:r w:rsidRPr="009423D7">
        <w:t xml:space="preserve"> e </w:t>
      </w:r>
      <w:proofErr w:type="spellStart"/>
      <w:r w:rsidRPr="009423D7">
        <w:t>manipolazione</w:t>
      </w:r>
      <w:proofErr w:type="spellEnd"/>
      <w:r w:rsidRPr="009423D7">
        <w:t xml:space="preserve"> </w:t>
      </w:r>
      <w:proofErr w:type="spellStart"/>
      <w:r w:rsidRPr="009423D7">
        <w:t>della</w:t>
      </w:r>
      <w:proofErr w:type="spellEnd"/>
      <w:r w:rsidRPr="009423D7">
        <w:t xml:space="preserve"> </w:t>
      </w:r>
      <w:proofErr w:type="spellStart"/>
      <w:r w:rsidRPr="009423D7">
        <w:t>memoria</w:t>
      </w:r>
      <w:proofErr w:type="spellEnd"/>
      <w:r w:rsidRPr="009423D7">
        <w:t xml:space="preserve"> </w:t>
      </w:r>
      <w:proofErr w:type="spellStart"/>
      <w:r w:rsidRPr="009423D7">
        <w:t>nel</w:t>
      </w:r>
      <w:proofErr w:type="spellEnd"/>
      <w:r w:rsidRPr="009423D7">
        <w:t xml:space="preserve"> </w:t>
      </w:r>
      <w:proofErr w:type="spellStart"/>
      <w:r w:rsidRPr="009423D7">
        <w:t>mondo</w:t>
      </w:r>
      <w:proofErr w:type="spellEnd"/>
      <w:r w:rsidRPr="009423D7">
        <w:t xml:space="preserve"> </w:t>
      </w:r>
      <w:proofErr w:type="spellStart"/>
      <w:r w:rsidRPr="009423D7">
        <w:t>antico</w:t>
      </w:r>
      <w:proofErr w:type="spellEnd"/>
      <w:r>
        <w:t> »</w:t>
      </w:r>
      <w:r w:rsidR="003F7751">
        <w:t>.</w:t>
      </w:r>
      <w:r>
        <w:t xml:space="preserve"> Rome, 8-9 mai 2025.</w:t>
      </w:r>
    </w:p>
    <w:p w14:paraId="3BD25D5B" w14:textId="21962C69" w:rsidR="00FA42FE" w:rsidRDefault="00FA42FE" w:rsidP="003F7751">
      <w:r>
        <w:t xml:space="preserve">• </w:t>
      </w:r>
      <w:r w:rsidR="003F7751">
        <w:t xml:space="preserve">Membre du comité scientifique et d’organisation de la Journée d’Étude doctorale du laboratoire </w:t>
      </w:r>
      <w:proofErr w:type="spellStart"/>
      <w:r w:rsidR="003F7751">
        <w:t>HisCAnt</w:t>
      </w:r>
      <w:proofErr w:type="spellEnd"/>
      <w:r w:rsidR="003F7751">
        <w:t xml:space="preserve">-MA : </w:t>
      </w:r>
      <w:r>
        <w:t>« </w:t>
      </w:r>
      <w:hyperlink r:id="rId13" w:history="1">
        <w:r w:rsidRPr="006E44E4">
          <w:rPr>
            <w:rStyle w:val="Lienhypertexte"/>
          </w:rPr>
          <w:t>Les réseaux antiques et médiévaux : entre espaces et concepts</w:t>
        </w:r>
      </w:hyperlink>
      <w:r>
        <w:t> ». Nancy, 25 mai 2023.</w:t>
      </w:r>
    </w:p>
    <w:p w14:paraId="18A36DCE" w14:textId="50B8399F" w:rsidR="003F7751" w:rsidRDefault="003F7751" w:rsidP="00FA42FE">
      <w:pPr>
        <w:spacing w:after="0"/>
      </w:pPr>
      <w:r>
        <w:t xml:space="preserve">• Membre de l’équipe d’administration du carnet </w:t>
      </w:r>
      <w:hyperlink r:id="rId14" w:history="1">
        <w:r w:rsidRPr="005F0C3B">
          <w:rPr>
            <w:rStyle w:val="Lienhypertexte"/>
          </w:rPr>
          <w:t>MédiAnt.doc</w:t>
        </w:r>
      </w:hyperlink>
      <w:r>
        <w:t xml:space="preserve"> (depuis décembre 2022).</w:t>
      </w:r>
    </w:p>
    <w:p w14:paraId="0AD27BDC" w14:textId="77777777" w:rsidR="00E800EF" w:rsidRDefault="00E800EF" w:rsidP="00FA42FE">
      <w:pPr>
        <w:spacing w:after="0"/>
      </w:pPr>
    </w:p>
    <w:tbl>
      <w:tblPr>
        <w:tblStyle w:val="Grilledutableau"/>
        <w:tblW w:w="4765" w:type="pct"/>
        <w:tblInd w:w="426"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85"/>
      </w:tblGrid>
      <w:tr w:rsidR="00E800EF" w14:paraId="472CA607" w14:textId="77777777" w:rsidTr="005814F8">
        <w:tc>
          <w:tcPr>
            <w:tcW w:w="5000" w:type="pct"/>
            <w:tcBorders>
              <w:bottom w:val="single" w:sz="12" w:space="0" w:color="0070C0"/>
            </w:tcBorders>
            <w:vAlign w:val="center"/>
          </w:tcPr>
          <w:p w14:paraId="6BD78C42" w14:textId="282EA5E9" w:rsidR="00E800EF" w:rsidRPr="00E96A0A" w:rsidRDefault="005814F8" w:rsidP="00B41BFE">
            <w:pPr>
              <w:pStyle w:val="Titre2"/>
            </w:pPr>
            <w:bookmarkStart w:id="10" w:name="_Toc190696961"/>
            <w:r>
              <w:t xml:space="preserve">2. </w:t>
            </w:r>
            <w:r w:rsidR="003F7751">
              <w:t>ENGAGEMENTS COLLECTIFS</w:t>
            </w:r>
            <w:bookmarkEnd w:id="10"/>
          </w:p>
        </w:tc>
      </w:tr>
    </w:tbl>
    <w:p w14:paraId="063C32DC" w14:textId="22DCD938" w:rsidR="00FA3B68" w:rsidRPr="003F45AF" w:rsidRDefault="00FA3B68" w:rsidP="003F45AF">
      <w:pPr>
        <w:spacing w:after="0"/>
      </w:pPr>
    </w:p>
    <w:tbl>
      <w:tblPr>
        <w:tblStyle w:val="Grilledutableau"/>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8647"/>
      </w:tblGrid>
      <w:tr w:rsidR="003F45AF" w:rsidRPr="006B4045" w14:paraId="5A7BD86C" w14:textId="77777777" w:rsidTr="007842BF">
        <w:tc>
          <w:tcPr>
            <w:tcW w:w="998" w:type="dxa"/>
          </w:tcPr>
          <w:p w14:paraId="535AB314" w14:textId="34D0244A" w:rsidR="003F45AF" w:rsidRPr="00CE0BF2" w:rsidRDefault="003F45AF" w:rsidP="00903DAB">
            <w:pPr>
              <w:jc w:val="left"/>
              <w:rPr>
                <w:b/>
                <w:bCs/>
                <w:sz w:val="26"/>
                <w:szCs w:val="26"/>
              </w:rPr>
            </w:pPr>
            <w:r w:rsidRPr="00CE0BF2">
              <w:rPr>
                <w:b/>
                <w:bCs/>
                <w:sz w:val="26"/>
                <w:szCs w:val="26"/>
              </w:rPr>
              <w:t>202</w:t>
            </w:r>
            <w:r w:rsidR="00154BCF">
              <w:rPr>
                <w:b/>
                <w:bCs/>
                <w:sz w:val="26"/>
                <w:szCs w:val="26"/>
              </w:rPr>
              <w:t>5</w:t>
            </w:r>
            <w:r>
              <w:rPr>
                <w:b/>
                <w:bCs/>
                <w:sz w:val="26"/>
                <w:szCs w:val="26"/>
              </w:rPr>
              <w:t xml:space="preserve"> – </w:t>
            </w:r>
          </w:p>
        </w:tc>
        <w:tc>
          <w:tcPr>
            <w:tcW w:w="8647" w:type="dxa"/>
          </w:tcPr>
          <w:p w14:paraId="40F8B6D7" w14:textId="1B8CE175" w:rsidR="003F45AF" w:rsidRPr="000749CD" w:rsidRDefault="00154BCF" w:rsidP="00903DAB">
            <w:pPr>
              <w:spacing w:after="40" w:line="252" w:lineRule="auto"/>
              <w:rPr>
                <w:sz w:val="28"/>
                <w:szCs w:val="24"/>
                <w:u w:val="single"/>
              </w:rPr>
            </w:pPr>
            <w:r>
              <w:rPr>
                <w:b/>
                <w:bCs/>
                <w:sz w:val="26"/>
                <w:szCs w:val="26"/>
              </w:rPr>
              <w:t>Représentant des doctorants du laboratoire SAMA</w:t>
            </w:r>
            <w:r w:rsidR="007577BA">
              <w:rPr>
                <w:b/>
                <w:bCs/>
                <w:sz w:val="26"/>
                <w:szCs w:val="26"/>
              </w:rPr>
              <w:t xml:space="preserve"> (UR 1132).</w:t>
            </w:r>
          </w:p>
          <w:p w14:paraId="153CD9CA" w14:textId="31C72A86" w:rsidR="003F45AF" w:rsidRPr="006B4045" w:rsidRDefault="00154BCF" w:rsidP="00903DAB">
            <w:pPr>
              <w:pStyle w:val="Paragraphedeliste"/>
              <w:spacing w:after="120" w:line="252" w:lineRule="auto"/>
            </w:pPr>
            <w:r>
              <w:t>Membre titulaire siégeant au conseil exécutif du laboratoire.</w:t>
            </w:r>
          </w:p>
        </w:tc>
      </w:tr>
      <w:tr w:rsidR="00154BCF" w:rsidRPr="006B4045" w14:paraId="1C6D73BD" w14:textId="77777777" w:rsidTr="007842BF">
        <w:tc>
          <w:tcPr>
            <w:tcW w:w="998" w:type="dxa"/>
          </w:tcPr>
          <w:p w14:paraId="340B411B" w14:textId="536AAC83" w:rsidR="00154BCF" w:rsidRPr="00CE0BF2" w:rsidRDefault="00154BCF" w:rsidP="00154BCF">
            <w:pPr>
              <w:jc w:val="left"/>
              <w:rPr>
                <w:b/>
                <w:bCs/>
                <w:sz w:val="26"/>
                <w:szCs w:val="26"/>
              </w:rPr>
            </w:pPr>
            <w:r w:rsidRPr="00CE0BF2">
              <w:rPr>
                <w:b/>
                <w:bCs/>
                <w:sz w:val="26"/>
                <w:szCs w:val="26"/>
              </w:rPr>
              <w:t>202</w:t>
            </w:r>
            <w:r>
              <w:rPr>
                <w:b/>
                <w:bCs/>
                <w:sz w:val="26"/>
                <w:szCs w:val="26"/>
              </w:rPr>
              <w:t xml:space="preserve">3 – </w:t>
            </w:r>
          </w:p>
        </w:tc>
        <w:tc>
          <w:tcPr>
            <w:tcW w:w="8647" w:type="dxa"/>
          </w:tcPr>
          <w:p w14:paraId="3E68F3D5" w14:textId="1777449F" w:rsidR="00154BCF" w:rsidRPr="000749CD" w:rsidRDefault="00154BCF" w:rsidP="00154BCF">
            <w:pPr>
              <w:spacing w:after="40" w:line="252" w:lineRule="auto"/>
              <w:rPr>
                <w:sz w:val="28"/>
                <w:szCs w:val="24"/>
                <w:u w:val="single"/>
              </w:rPr>
            </w:pPr>
            <w:r>
              <w:rPr>
                <w:b/>
                <w:bCs/>
                <w:sz w:val="26"/>
                <w:szCs w:val="26"/>
              </w:rPr>
              <w:t xml:space="preserve">Adhérent à la </w:t>
            </w:r>
            <w:r w:rsidRPr="003F45AF">
              <w:rPr>
                <w:b/>
                <w:bCs/>
                <w:sz w:val="26"/>
                <w:szCs w:val="26"/>
              </w:rPr>
              <w:t>Société des Professeurs d’Histoire Ancienne à l’Université (</w:t>
            </w:r>
            <w:proofErr w:type="spellStart"/>
            <w:r w:rsidRPr="003F45AF">
              <w:rPr>
                <w:b/>
                <w:bCs/>
                <w:sz w:val="26"/>
                <w:szCs w:val="26"/>
              </w:rPr>
              <w:t>SoPHAU</w:t>
            </w:r>
            <w:proofErr w:type="spellEnd"/>
            <w:r w:rsidRPr="003F45AF">
              <w:rPr>
                <w:b/>
                <w:bCs/>
                <w:sz w:val="26"/>
                <w:szCs w:val="26"/>
              </w:rPr>
              <w:t>)</w:t>
            </w:r>
            <w:r>
              <w:rPr>
                <w:b/>
                <w:bCs/>
                <w:sz w:val="26"/>
                <w:szCs w:val="26"/>
              </w:rPr>
              <w:t>.</w:t>
            </w:r>
          </w:p>
          <w:p w14:paraId="2ECD7E27" w14:textId="3F447FD9" w:rsidR="00154BCF" w:rsidRDefault="00154BCF" w:rsidP="00154BCF">
            <w:pPr>
              <w:spacing w:after="120" w:line="252" w:lineRule="auto"/>
              <w:rPr>
                <w:b/>
                <w:bCs/>
                <w:sz w:val="26"/>
                <w:szCs w:val="26"/>
              </w:rPr>
            </w:pPr>
            <w:r>
              <w:tab/>
              <w:t xml:space="preserve">Participation à la table ronde « Faire sa thèse dans le secondaire » (Paris, 8 juin </w:t>
            </w:r>
            <w:r>
              <w:tab/>
              <w:t xml:space="preserve">2024), avec L. </w:t>
            </w:r>
            <w:r w:rsidRPr="003F45AF">
              <w:rPr>
                <w:smallCaps/>
              </w:rPr>
              <w:t>Boulègue</w:t>
            </w:r>
            <w:r>
              <w:t xml:space="preserve"> (APLAES), I. </w:t>
            </w:r>
            <w:r w:rsidRPr="003F45AF">
              <w:rPr>
                <w:smallCaps/>
              </w:rPr>
              <w:t>Guyot-Bachy</w:t>
            </w:r>
            <w:r>
              <w:t xml:space="preserve"> (SHMESP), </w:t>
            </w:r>
            <w:r>
              <w:tab/>
              <w:t>N. </w:t>
            </w:r>
            <w:r w:rsidRPr="003F45AF">
              <w:rPr>
                <w:smallCaps/>
              </w:rPr>
              <w:t>Le</w:t>
            </w:r>
            <w:r>
              <w:rPr>
                <w:smallCaps/>
              </w:rPr>
              <w:t> </w:t>
            </w:r>
            <w:r w:rsidRPr="003F45AF">
              <w:rPr>
                <w:smallCaps/>
              </w:rPr>
              <w:t>Roux</w:t>
            </w:r>
            <w:r>
              <w:t xml:space="preserve"> (AHMUF).</w:t>
            </w:r>
          </w:p>
        </w:tc>
      </w:tr>
      <w:tr w:rsidR="00154BCF" w:rsidRPr="00996872" w14:paraId="26E6B883" w14:textId="77777777" w:rsidTr="007842BF">
        <w:tc>
          <w:tcPr>
            <w:tcW w:w="998" w:type="dxa"/>
          </w:tcPr>
          <w:p w14:paraId="5C2A905B" w14:textId="0A16A20E" w:rsidR="00154BCF" w:rsidRPr="00CE0BF2" w:rsidRDefault="00154BCF" w:rsidP="00154BCF">
            <w:pPr>
              <w:jc w:val="left"/>
              <w:rPr>
                <w:b/>
                <w:bCs/>
                <w:sz w:val="26"/>
                <w:szCs w:val="26"/>
              </w:rPr>
            </w:pPr>
            <w:r>
              <w:rPr>
                <w:b/>
                <w:bCs/>
                <w:sz w:val="26"/>
                <w:szCs w:val="26"/>
              </w:rPr>
              <w:t xml:space="preserve">2022 – </w:t>
            </w:r>
          </w:p>
        </w:tc>
        <w:tc>
          <w:tcPr>
            <w:tcW w:w="8647" w:type="dxa"/>
          </w:tcPr>
          <w:p w14:paraId="67F0ED31" w14:textId="0F4995F8" w:rsidR="00154BCF" w:rsidRDefault="00154BCF" w:rsidP="00154BCF">
            <w:pPr>
              <w:spacing w:line="252" w:lineRule="auto"/>
              <w:rPr>
                <w:b/>
                <w:bCs/>
                <w:sz w:val="26"/>
                <w:szCs w:val="26"/>
              </w:rPr>
            </w:pPr>
            <w:r>
              <w:rPr>
                <w:b/>
                <w:bCs/>
                <w:sz w:val="26"/>
                <w:szCs w:val="26"/>
              </w:rPr>
              <w:t>Membre du bureau (2022-2024) et du conseil d’administration (depuis 2022) de l’association Par(en)thèse SLTC.</w:t>
            </w:r>
          </w:p>
          <w:p w14:paraId="20C84D7D" w14:textId="7A5956BE" w:rsidR="00154BCF" w:rsidRPr="007842BF" w:rsidRDefault="00154BCF" w:rsidP="00154BCF">
            <w:pPr>
              <w:spacing w:after="40" w:line="252" w:lineRule="auto"/>
              <w:ind w:left="708"/>
              <w:rPr>
                <w:sz w:val="22"/>
                <w:szCs w:val="21"/>
              </w:rPr>
            </w:pPr>
            <w:r w:rsidRPr="007842BF">
              <w:rPr>
                <w:sz w:val="22"/>
                <w:szCs w:val="21"/>
              </w:rPr>
              <w:t>Par(en)thèse SLTC est une association rassemblant des doctorants de l’École Doctorale Sociétés, Langages, Temps, Connaissances (SLTC) de l’Université de Lorraine. Elle vise à : l’animation de la vie doctorante ; l’information</w:t>
            </w:r>
            <w:r>
              <w:rPr>
                <w:sz w:val="22"/>
                <w:szCs w:val="21"/>
              </w:rPr>
              <w:t xml:space="preserve"> et</w:t>
            </w:r>
            <w:r w:rsidRPr="007842BF">
              <w:rPr>
                <w:sz w:val="22"/>
                <w:szCs w:val="21"/>
              </w:rPr>
              <w:t xml:space="preserve"> l’aide à l’insertion des doctorants ; l</w:t>
            </w:r>
            <w:r>
              <w:rPr>
                <w:sz w:val="22"/>
                <w:szCs w:val="21"/>
              </w:rPr>
              <w:t>eur</w:t>
            </w:r>
            <w:r w:rsidRPr="007842BF">
              <w:rPr>
                <w:sz w:val="22"/>
                <w:szCs w:val="21"/>
              </w:rPr>
              <w:t xml:space="preserve"> </w:t>
            </w:r>
            <w:r w:rsidRPr="007842BF">
              <w:rPr>
                <w:rStyle w:val="lev"/>
                <w:b w:val="0"/>
                <w:bCs w:val="0"/>
                <w:sz w:val="22"/>
                <w:szCs w:val="21"/>
              </w:rPr>
              <w:t>représentation</w:t>
            </w:r>
            <w:r w:rsidRPr="007842BF">
              <w:rPr>
                <w:sz w:val="22"/>
                <w:szCs w:val="21"/>
              </w:rPr>
              <w:t xml:space="preserve"> et l</w:t>
            </w:r>
            <w:r>
              <w:rPr>
                <w:sz w:val="22"/>
                <w:szCs w:val="21"/>
              </w:rPr>
              <w:t>a</w:t>
            </w:r>
            <w:r w:rsidRPr="007842BF">
              <w:rPr>
                <w:sz w:val="22"/>
                <w:szCs w:val="21"/>
              </w:rPr>
              <w:t xml:space="preserve"> défense de</w:t>
            </w:r>
            <w:r>
              <w:rPr>
                <w:sz w:val="22"/>
                <w:szCs w:val="21"/>
              </w:rPr>
              <w:t xml:space="preserve"> leur</w:t>
            </w:r>
            <w:r w:rsidRPr="007842BF">
              <w:rPr>
                <w:sz w:val="22"/>
                <w:szCs w:val="21"/>
              </w:rPr>
              <w:t>s intérêts moraux et matériels</w:t>
            </w:r>
            <w:r>
              <w:rPr>
                <w:sz w:val="22"/>
                <w:szCs w:val="21"/>
              </w:rPr>
              <w:t xml:space="preserve"> </w:t>
            </w:r>
            <w:r w:rsidRPr="007842BF">
              <w:rPr>
                <w:sz w:val="22"/>
                <w:szCs w:val="21"/>
              </w:rPr>
              <w:t xml:space="preserve">; la </w:t>
            </w:r>
            <w:r w:rsidRPr="007842BF">
              <w:rPr>
                <w:rStyle w:val="lev"/>
                <w:b w:val="0"/>
                <w:bCs w:val="0"/>
                <w:sz w:val="22"/>
                <w:szCs w:val="21"/>
              </w:rPr>
              <w:t>promotion</w:t>
            </w:r>
            <w:r w:rsidRPr="007842BF">
              <w:rPr>
                <w:sz w:val="22"/>
                <w:szCs w:val="21"/>
              </w:rPr>
              <w:t xml:space="preserve"> du doctorat au niveau local, national et européen.</w:t>
            </w:r>
          </w:p>
          <w:p w14:paraId="17A7F57B" w14:textId="6FBFD27A" w:rsidR="00154BCF" w:rsidRPr="003F45AF" w:rsidRDefault="00154BCF" w:rsidP="00154BCF">
            <w:pPr>
              <w:spacing w:after="40" w:line="252" w:lineRule="auto"/>
              <w:ind w:left="708"/>
            </w:pPr>
            <w:r w:rsidRPr="007842BF">
              <w:t>Participation en tant que membre du bureau et du conseil d’administration à l’organisation et au pilotage de divers événements scientifiques ou académiques</w:t>
            </w:r>
            <w:r>
              <w:t> </w:t>
            </w:r>
            <w:r w:rsidRPr="007842BF">
              <w:t>:</w:t>
            </w:r>
          </w:p>
          <w:p w14:paraId="7897E299" w14:textId="61023251" w:rsidR="00154BCF" w:rsidRDefault="007577BA" w:rsidP="00154BCF">
            <w:pPr>
              <w:pStyle w:val="Paragraphedeliste"/>
              <w:spacing w:line="252" w:lineRule="auto"/>
            </w:pPr>
            <w:r>
              <w:tab/>
            </w:r>
            <w:r w:rsidR="00154BCF" w:rsidRPr="007842BF">
              <w:t xml:space="preserve">Actions d’information et de sensibilisation au doctorat à destination </w:t>
            </w:r>
            <w:r>
              <w:tab/>
            </w:r>
            <w:r w:rsidR="00154BCF" w:rsidRPr="007842BF">
              <w:t>d</w:t>
            </w:r>
            <w:r w:rsidR="00154BCF">
              <w:t>’</w:t>
            </w:r>
            <w:r w:rsidR="00154BCF" w:rsidRPr="007842BF">
              <w:t xml:space="preserve">étudiants de </w:t>
            </w:r>
            <w:r w:rsidR="00154BCF">
              <w:t>M</w:t>
            </w:r>
            <w:r w:rsidR="00154BCF" w:rsidRPr="007842BF">
              <w:t>aster en SHS</w:t>
            </w:r>
            <w:r w:rsidR="00154BCF">
              <w:t xml:space="preserve"> : « Un doctorat : pourquoi pas ? » (3 </w:t>
            </w:r>
            <w:r>
              <w:tab/>
            </w:r>
            <w:r w:rsidR="00154BCF">
              <w:t>éditions de 2023 à 2025).</w:t>
            </w:r>
          </w:p>
          <w:p w14:paraId="495B2247" w14:textId="454A149A" w:rsidR="00154BCF" w:rsidRDefault="007577BA" w:rsidP="00154BCF">
            <w:pPr>
              <w:pStyle w:val="Paragraphedeliste"/>
              <w:spacing w:line="252" w:lineRule="auto"/>
            </w:pPr>
            <w:r>
              <w:tab/>
            </w:r>
            <w:r w:rsidR="00154BCF">
              <w:t xml:space="preserve">Oraux blancs destinés aux candidats à un contrat doctoral (2 éditions en </w:t>
            </w:r>
            <w:r>
              <w:tab/>
            </w:r>
            <w:r w:rsidR="00154BCF">
              <w:t>2023 et 2024).</w:t>
            </w:r>
          </w:p>
          <w:p w14:paraId="3501F37C" w14:textId="4F59A8F1" w:rsidR="00154BCF" w:rsidRPr="00996872" w:rsidRDefault="007577BA" w:rsidP="00154BCF">
            <w:pPr>
              <w:pStyle w:val="Paragraphedeliste"/>
              <w:spacing w:line="252" w:lineRule="auto"/>
            </w:pPr>
            <w:r>
              <w:tab/>
            </w:r>
            <w:r w:rsidR="00154BCF" w:rsidRPr="007842BF">
              <w:t>Rencontres interdisciplinaires</w:t>
            </w:r>
            <w:r w:rsidR="00154BCF">
              <w:t xml:space="preserve"> mensuelles</w:t>
            </w:r>
            <w:r w:rsidR="00154BCF" w:rsidRPr="007842BF">
              <w:t xml:space="preserve"> autour des travaux de recherche </w:t>
            </w:r>
            <w:r>
              <w:tab/>
            </w:r>
            <w:r w:rsidR="00154BCF" w:rsidRPr="007842BF">
              <w:t>de doctorants</w:t>
            </w:r>
            <w:r w:rsidR="00154BCF">
              <w:t> : « </w:t>
            </w:r>
            <w:proofErr w:type="spellStart"/>
            <w:r w:rsidR="00154BCF">
              <w:t>Apéro’Docs</w:t>
            </w:r>
            <w:proofErr w:type="spellEnd"/>
            <w:r w:rsidR="00154BCF">
              <w:t> ».</w:t>
            </w:r>
          </w:p>
        </w:tc>
      </w:tr>
    </w:tbl>
    <w:p w14:paraId="0072E8D4" w14:textId="77777777" w:rsidR="003F45AF" w:rsidRPr="00A71A81" w:rsidRDefault="003F45AF" w:rsidP="00A71A81">
      <w:pPr>
        <w:spacing w:after="0"/>
      </w:pPr>
    </w:p>
    <w:p w14:paraId="505EDF80" w14:textId="77777777" w:rsidR="00A71A81" w:rsidRDefault="00A71A81" w:rsidP="00A71A81">
      <w:pPr>
        <w:spacing w:after="0"/>
      </w:pPr>
    </w:p>
    <w:p w14:paraId="77E5619B" w14:textId="77777777" w:rsidR="007577BA" w:rsidRDefault="007577BA" w:rsidP="00A71A81">
      <w:pPr>
        <w:spacing w:after="0"/>
      </w:pPr>
    </w:p>
    <w:p w14:paraId="32E66AFA" w14:textId="77777777" w:rsidR="007577BA" w:rsidRDefault="007577BA" w:rsidP="00A71A81">
      <w:pPr>
        <w:spacing w:after="0"/>
      </w:pPr>
    </w:p>
    <w:p w14:paraId="46B5220B" w14:textId="59BDBDAE" w:rsidR="0087173B" w:rsidRPr="0090797F" w:rsidRDefault="00A71A81" w:rsidP="00A71A81">
      <w:pPr>
        <w:pStyle w:val="Titre1"/>
        <w:spacing w:before="0" w:after="240"/>
        <w:rPr>
          <w:smallCaps/>
          <w:u w:val="none"/>
        </w:rPr>
      </w:pPr>
      <w:bookmarkStart w:id="11" w:name="_Toc190696962"/>
      <w:r>
        <w:rPr>
          <w:u w:val="none"/>
        </w:rPr>
        <w:lastRenderedPageBreak/>
        <w:t>V</w:t>
      </w:r>
      <w:r w:rsidR="0087173B" w:rsidRPr="0090797F">
        <w:rPr>
          <w:u w:val="none"/>
        </w:rPr>
        <w:t>. C</w:t>
      </w:r>
      <w:r w:rsidR="0087173B" w:rsidRPr="0090797F">
        <w:rPr>
          <w:smallCaps/>
          <w:u w:val="none"/>
        </w:rPr>
        <w:t>ompétences</w:t>
      </w:r>
      <w:bookmarkEnd w:id="11"/>
    </w:p>
    <w:tbl>
      <w:tblPr>
        <w:tblStyle w:val="Grilledutableau"/>
        <w:tblW w:w="4779" w:type="pct"/>
        <w:tblInd w:w="426"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2"/>
      </w:tblGrid>
      <w:tr w:rsidR="00A80589" w14:paraId="6BFA975D" w14:textId="77777777" w:rsidTr="00B41BFE">
        <w:tc>
          <w:tcPr>
            <w:tcW w:w="5000" w:type="pct"/>
            <w:tcBorders>
              <w:bottom w:val="single" w:sz="4" w:space="0" w:color="0070C0"/>
            </w:tcBorders>
            <w:vAlign w:val="center"/>
          </w:tcPr>
          <w:p w14:paraId="0A3D47DD" w14:textId="2CD25092" w:rsidR="00A80589" w:rsidRPr="00E96A0A" w:rsidRDefault="00B41BFE" w:rsidP="00B41BFE">
            <w:pPr>
              <w:pStyle w:val="Titre2"/>
            </w:pPr>
            <w:bookmarkStart w:id="12" w:name="_Toc190696963"/>
            <w:r>
              <w:t xml:space="preserve">1. </w:t>
            </w:r>
            <w:r w:rsidR="00A80589" w:rsidRPr="0087173B">
              <w:t xml:space="preserve">COMPÉTENCES </w:t>
            </w:r>
            <w:r w:rsidR="00A80589">
              <w:t>PROFESSIONNELLES</w:t>
            </w:r>
            <w:bookmarkEnd w:id="12"/>
          </w:p>
        </w:tc>
      </w:tr>
    </w:tbl>
    <w:p w14:paraId="3E3A79A7" w14:textId="77777777" w:rsidR="00A71A81" w:rsidRDefault="00A71A81" w:rsidP="00A71A81">
      <w:pPr>
        <w:spacing w:after="0"/>
      </w:pPr>
    </w:p>
    <w:p w14:paraId="1D0E8DE6" w14:textId="2CFA7FA4" w:rsidR="00A71A81" w:rsidRPr="00A80589" w:rsidRDefault="00A71A81" w:rsidP="00A71A81">
      <w:pPr>
        <w:spacing w:after="0" w:line="276" w:lineRule="auto"/>
      </w:pPr>
      <w:r>
        <w:t>• Mener une recherche par le croisement de sources et de travaux historiographiques</w:t>
      </w:r>
    </w:p>
    <w:p w14:paraId="3F8AFC63" w14:textId="20FF9105" w:rsidR="00A71A81" w:rsidRDefault="00A71A81" w:rsidP="00A71A81">
      <w:pPr>
        <w:spacing w:after="0" w:line="276" w:lineRule="auto"/>
      </w:pPr>
      <w:r>
        <w:t>• Lire, transcrire et analyser des inscriptions</w:t>
      </w:r>
    </w:p>
    <w:p w14:paraId="52012B52" w14:textId="076B2983" w:rsidR="00A71A81" w:rsidRDefault="00A71A81" w:rsidP="00A71A81">
      <w:pPr>
        <w:spacing w:after="0" w:line="276" w:lineRule="auto"/>
      </w:pPr>
      <w:r>
        <w:t>• Préparer, dispenser et évaluer des enseignements à destination d’un public étudiant en Histoire ancienne (grecque et romaine)</w:t>
      </w:r>
    </w:p>
    <w:p w14:paraId="04216A05" w14:textId="35243F03" w:rsidR="00A71A81" w:rsidRDefault="00A71A81" w:rsidP="00A71A81">
      <w:pPr>
        <w:spacing w:after="0" w:line="276" w:lineRule="auto"/>
      </w:pPr>
      <w:r>
        <w:t>• Coordination d’évènements scientifiques et d’une publication en ligne</w:t>
      </w:r>
    </w:p>
    <w:p w14:paraId="6B6B07C0" w14:textId="4A922750" w:rsidR="00A71A81" w:rsidRDefault="00A71A81" w:rsidP="00A71A81">
      <w:pPr>
        <w:spacing w:line="276" w:lineRule="auto"/>
      </w:pPr>
      <w:r>
        <w:t>• Coordination d’évènements de vulgarisation de la recherche doctorale</w:t>
      </w:r>
    </w:p>
    <w:p w14:paraId="4EC7DB08" w14:textId="63FAFE01" w:rsidR="00B41BFE" w:rsidRPr="00A72591" w:rsidRDefault="00B41BFE" w:rsidP="00B41BFE">
      <w:pPr>
        <w:spacing w:after="0" w:line="276" w:lineRule="auto"/>
      </w:pPr>
      <w:r>
        <w:t xml:space="preserve">• Titulaire de la </w:t>
      </w:r>
      <w:r w:rsidRPr="00A72591">
        <w:t>Certification Informatique et Internet (C2i) depuis 2016</w:t>
      </w:r>
    </w:p>
    <w:p w14:paraId="642AAFE6" w14:textId="2EEF5351" w:rsidR="00B41BFE" w:rsidRPr="00A72591" w:rsidRDefault="00B41BFE" w:rsidP="00B41BFE">
      <w:pPr>
        <w:spacing w:after="0" w:line="276" w:lineRule="auto"/>
      </w:pPr>
      <w:r w:rsidRPr="00A72591">
        <w:t>• Maîtrise des outils bureautiques du Pack Office Windows : Word, Excel et Powerpoint</w:t>
      </w:r>
    </w:p>
    <w:p w14:paraId="3C587344" w14:textId="2E5C13EF" w:rsidR="00B41BFE" w:rsidRDefault="00B41BFE" w:rsidP="00B41BFE">
      <w:pPr>
        <w:spacing w:after="0" w:line="276" w:lineRule="auto"/>
      </w:pPr>
      <w:r w:rsidRPr="00A72591">
        <w:t>• Maîtrise des TICE : vidéo-projection, supports audios et vidéos, supports</w:t>
      </w:r>
      <w:r>
        <w:t xml:space="preserve"> de visio-conférence. Utilisation de </w:t>
      </w:r>
      <w:proofErr w:type="spellStart"/>
      <w:r>
        <w:t>Wooclap</w:t>
      </w:r>
      <w:proofErr w:type="spellEnd"/>
      <w:r>
        <w:t xml:space="preserve"> lors de Cours Magistraux</w:t>
      </w:r>
    </w:p>
    <w:p w14:paraId="42299CE4" w14:textId="77777777" w:rsidR="00B41BFE" w:rsidRDefault="00B41BFE" w:rsidP="00B41BFE">
      <w:pPr>
        <w:spacing w:after="0" w:line="276" w:lineRule="auto"/>
      </w:pPr>
    </w:p>
    <w:tbl>
      <w:tblPr>
        <w:tblStyle w:val="Grilledutableau"/>
        <w:tblW w:w="4783" w:type="pct"/>
        <w:tblInd w:w="426"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20"/>
      </w:tblGrid>
      <w:tr w:rsidR="0087173B" w14:paraId="49CF5290" w14:textId="77777777" w:rsidTr="00B41BFE">
        <w:trPr>
          <w:trHeight w:val="340"/>
        </w:trPr>
        <w:tc>
          <w:tcPr>
            <w:tcW w:w="5000" w:type="pct"/>
            <w:tcBorders>
              <w:top w:val="nil"/>
              <w:left w:val="nil"/>
              <w:bottom w:val="single" w:sz="4" w:space="0" w:color="0070C0"/>
              <w:right w:val="nil"/>
            </w:tcBorders>
            <w:vAlign w:val="center"/>
          </w:tcPr>
          <w:p w14:paraId="609B8878" w14:textId="165D573C" w:rsidR="0087173B" w:rsidRPr="00E96A0A" w:rsidRDefault="00B41BFE" w:rsidP="00B41BFE">
            <w:pPr>
              <w:pStyle w:val="Titre2"/>
            </w:pPr>
            <w:bookmarkStart w:id="13" w:name="_Toc190696964"/>
            <w:r>
              <w:t xml:space="preserve">2. </w:t>
            </w:r>
            <w:r w:rsidR="0087173B" w:rsidRPr="0087173B">
              <w:t>COMPÉTENCES LINGUISTIQUES</w:t>
            </w:r>
            <w:bookmarkEnd w:id="13"/>
          </w:p>
        </w:tc>
      </w:tr>
    </w:tbl>
    <w:p w14:paraId="2FD91FC7" w14:textId="0132BBE7" w:rsidR="0087173B" w:rsidRDefault="0087173B" w:rsidP="0087173B">
      <w:pPr>
        <w:spacing w:after="0"/>
      </w:pPr>
    </w:p>
    <w:p w14:paraId="3809CB61" w14:textId="1D757292" w:rsidR="00766E6E" w:rsidRDefault="00766E6E" w:rsidP="0087173B">
      <w:pPr>
        <w:spacing w:after="0"/>
      </w:pPr>
      <w:r>
        <w:t>• Français : langue maternelle</w:t>
      </w:r>
    </w:p>
    <w:p w14:paraId="6C539210" w14:textId="3DB90E1A" w:rsidR="00B40F56" w:rsidRDefault="0087173B" w:rsidP="0087173B">
      <w:pPr>
        <w:spacing w:after="0"/>
      </w:pPr>
      <w:r>
        <w:t xml:space="preserve">• </w:t>
      </w:r>
      <w:r w:rsidR="00B40F56">
        <w:t>Italien : bilingue</w:t>
      </w:r>
    </w:p>
    <w:p w14:paraId="05F1C827" w14:textId="7F5EC4B9" w:rsidR="00B40F56" w:rsidRDefault="00B40F56" w:rsidP="0087173B">
      <w:pPr>
        <w:spacing w:after="0"/>
      </w:pPr>
      <w:r>
        <w:t>• Anglais : courant</w:t>
      </w:r>
    </w:p>
    <w:p w14:paraId="7DF022A0" w14:textId="71ADDFC5" w:rsidR="00B40F56" w:rsidRDefault="00B40F56" w:rsidP="0087173B">
      <w:pPr>
        <w:spacing w:after="0"/>
      </w:pPr>
      <w:r>
        <w:t>• Espagnol : intermédiaire</w:t>
      </w:r>
    </w:p>
    <w:p w14:paraId="2873D3ED" w14:textId="366E7E6E" w:rsidR="00B40F56" w:rsidRDefault="00B40F56" w:rsidP="0087173B">
      <w:pPr>
        <w:spacing w:after="0"/>
      </w:pPr>
      <w:r>
        <w:t xml:space="preserve">• Allemand : </w:t>
      </w:r>
      <w:r w:rsidR="005154D5">
        <w:t>lecture</w:t>
      </w:r>
    </w:p>
    <w:p w14:paraId="2627A8DB" w14:textId="77777777" w:rsidR="00B40F56" w:rsidRDefault="00B40F56" w:rsidP="0087173B">
      <w:pPr>
        <w:spacing w:after="0"/>
      </w:pPr>
    </w:p>
    <w:p w14:paraId="2CD92292" w14:textId="47F51129" w:rsidR="00B40F56" w:rsidRDefault="00B40F56" w:rsidP="0087173B">
      <w:pPr>
        <w:spacing w:after="0"/>
      </w:pPr>
      <w:r>
        <w:t>• Latin : étude au niveau scolaire et universitaire</w:t>
      </w:r>
    </w:p>
    <w:p w14:paraId="177C5644" w14:textId="1FA02B83" w:rsidR="005F0C3B" w:rsidRDefault="00B40F56" w:rsidP="00B41BFE">
      <w:pPr>
        <w:spacing w:after="0"/>
      </w:pPr>
      <w:r>
        <w:t>• Grec ancien : étude au niveau universitaire</w:t>
      </w:r>
      <w:r w:rsidR="00A71A81" w:rsidRPr="005F0C3B">
        <w:rPr>
          <w:smallCaps/>
          <w:noProof/>
        </w:rPr>
        <mc:AlternateContent>
          <mc:Choice Requires="wps">
            <w:drawing>
              <wp:anchor distT="45720" distB="45720" distL="114300" distR="114300" simplePos="0" relativeHeight="251700224" behindDoc="0" locked="0" layoutInCell="1" allowOverlap="1" wp14:anchorId="6A84168B" wp14:editId="6FE8DFED">
                <wp:simplePos x="0" y="0"/>
                <wp:positionH relativeFrom="column">
                  <wp:posOffset>2842260</wp:posOffset>
                </wp:positionH>
                <wp:positionV relativeFrom="page">
                  <wp:posOffset>8773483</wp:posOffset>
                </wp:positionV>
                <wp:extent cx="3482340" cy="1181100"/>
                <wp:effectExtent l="0" t="0" r="22860" b="19050"/>
                <wp:wrapThrough wrapText="bothSides">
                  <wp:wrapPolygon edited="0">
                    <wp:start x="0" y="0"/>
                    <wp:lineTo x="0" y="21600"/>
                    <wp:lineTo x="21624" y="21600"/>
                    <wp:lineTo x="21624" y="0"/>
                    <wp:lineTo x="0" y="0"/>
                  </wp:wrapPolygon>
                </wp:wrapThrough>
                <wp:docPr id="7278002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181100"/>
                        </a:xfrm>
                        <a:prstGeom prst="rect">
                          <a:avLst/>
                        </a:prstGeom>
                        <a:solidFill>
                          <a:srgbClr val="FFFFFF"/>
                        </a:solidFill>
                        <a:ln w="9525">
                          <a:solidFill>
                            <a:schemeClr val="tx1"/>
                          </a:solidFill>
                          <a:prstDash val="dash"/>
                          <a:miter lim="800000"/>
                          <a:headEnd/>
                          <a:tailEnd/>
                        </a:ln>
                      </wps:spPr>
                      <wps:txbx>
                        <w:txbxContent>
                          <w:p w14:paraId="763E134B" w14:textId="50257F06" w:rsidR="005F0C3B" w:rsidRPr="005F0C3B" w:rsidRDefault="00766E6E" w:rsidP="005F0C3B">
                            <w:pPr>
                              <w:rPr>
                                <w:u w:val="single"/>
                              </w:rPr>
                            </w:pPr>
                            <w:r>
                              <w:rPr>
                                <w:smallCaps/>
                                <w:u w:val="single"/>
                              </w:rPr>
                              <w:t>Réseaux Sociaux</w:t>
                            </w:r>
                            <w:r w:rsidR="00112D5D">
                              <w:rPr>
                                <w:smallCaps/>
                                <w:u w:val="single"/>
                              </w:rPr>
                              <w:t xml:space="preserve"> </w:t>
                            </w:r>
                            <w:r>
                              <w:rPr>
                                <w:smallCaps/>
                                <w:u w:val="single"/>
                              </w:rPr>
                              <w:t>P</w:t>
                            </w:r>
                            <w:r w:rsidR="00112D5D">
                              <w:rPr>
                                <w:smallCaps/>
                                <w:u w:val="single"/>
                              </w:rPr>
                              <w:t>rofessionnels :</w:t>
                            </w:r>
                          </w:p>
                          <w:p w14:paraId="46770F78" w14:textId="77777777" w:rsidR="005F0C3B" w:rsidRDefault="005F0C3B" w:rsidP="005F0C3B">
                            <w:r>
                              <w:t xml:space="preserve">• </w:t>
                            </w:r>
                            <w:hyperlink r:id="rId15" w:history="1">
                              <w:r w:rsidRPr="005F0C3B">
                                <w:rPr>
                                  <w:rStyle w:val="Lienhypertexte"/>
                                </w:rPr>
                                <w:t>Profil Academia</w:t>
                              </w:r>
                            </w:hyperlink>
                            <w:r>
                              <w:t>.</w:t>
                            </w:r>
                          </w:p>
                          <w:p w14:paraId="609945BC" w14:textId="77777777" w:rsidR="005F0C3B" w:rsidRDefault="005F0C3B" w:rsidP="005F0C3B">
                            <w:r>
                              <w:t xml:space="preserve">• </w:t>
                            </w:r>
                            <w:hyperlink r:id="rId16" w:history="1">
                              <w:r w:rsidRPr="005F0C3B">
                                <w:rPr>
                                  <w:rStyle w:val="Lienhypertexte"/>
                                </w:rPr>
                                <w:t>Compte X</w:t>
                              </w:r>
                            </w:hyperlink>
                            <w:r>
                              <w:t xml:space="preserve"> </w:t>
                            </w:r>
                            <w:r w:rsidRPr="00D8553A">
                              <w:rPr>
                                <w:sz w:val="22"/>
                                <w:szCs w:val="21"/>
                              </w:rPr>
                              <w:t>(anciennement Twitter).</w:t>
                            </w:r>
                          </w:p>
                          <w:p w14:paraId="731520A6" w14:textId="77777777" w:rsidR="005F0C3B" w:rsidRDefault="005F0C3B" w:rsidP="005F0C3B">
                            <w:r>
                              <w:t xml:space="preserve">• </w:t>
                            </w:r>
                            <w:hyperlink r:id="rId17" w:history="1">
                              <w:r w:rsidRPr="005F0C3B">
                                <w:rPr>
                                  <w:rStyle w:val="Lienhypertexte"/>
                                </w:rPr>
                                <w:t>Compte Bluesky</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4168B" id="_x0000_s1030" type="#_x0000_t202" style="position:absolute;left:0;text-align:left;margin-left:223.8pt;margin-top:690.85pt;width:274.2pt;height:93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" strokecolor="black [3213]">
                <v:stroke dashstyle="dash"/>
                <v:textbox>
                  <w:txbxContent>
                    <w:p w14:paraId="763E134B" w14:textId="50257F06" w:rsidR="005F0C3B" w:rsidRPr="005F0C3B" w:rsidRDefault="00766E6E" w:rsidP="005F0C3B">
                      <w:pPr>
                        <w:rPr>
                          <w:u w:val="single"/>
                        </w:rPr>
                      </w:pPr>
                      <w:r>
                        <w:rPr>
                          <w:smallCaps/>
                          <w:u w:val="single"/>
                        </w:rPr>
                        <w:t>Réseaux Sociaux</w:t>
                      </w:r>
                      <w:r w:rsidR="00112D5D">
                        <w:rPr>
                          <w:smallCaps/>
                          <w:u w:val="single"/>
                        </w:rPr>
                        <w:t xml:space="preserve"> </w:t>
                      </w:r>
                      <w:r>
                        <w:rPr>
                          <w:smallCaps/>
                          <w:u w:val="single"/>
                        </w:rPr>
                        <w:t>P</w:t>
                      </w:r>
                      <w:r w:rsidR="00112D5D">
                        <w:rPr>
                          <w:smallCaps/>
                          <w:u w:val="single"/>
                        </w:rPr>
                        <w:t>rofessionnels :</w:t>
                      </w:r>
                    </w:p>
                    <w:p w14:paraId="46770F78" w14:textId="77777777" w:rsidR="005F0C3B" w:rsidRDefault="005F0C3B" w:rsidP="005F0C3B">
                      <w:r>
                        <w:t xml:space="preserve">• </w:t>
                      </w:r>
                      <w:hyperlink r:id="rId18" w:history="1">
                        <w:r w:rsidRPr="005F0C3B">
                          <w:rPr>
                            <w:rStyle w:val="Lienhypertexte"/>
                          </w:rPr>
                          <w:t>Profil Academia</w:t>
                        </w:r>
                      </w:hyperlink>
                      <w:r>
                        <w:t>.</w:t>
                      </w:r>
                    </w:p>
                    <w:p w14:paraId="609945BC" w14:textId="77777777" w:rsidR="005F0C3B" w:rsidRDefault="005F0C3B" w:rsidP="005F0C3B">
                      <w:r>
                        <w:t xml:space="preserve">• </w:t>
                      </w:r>
                      <w:hyperlink r:id="rId19" w:history="1">
                        <w:r w:rsidRPr="005F0C3B">
                          <w:rPr>
                            <w:rStyle w:val="Lienhypertexte"/>
                          </w:rPr>
                          <w:t>Compte X</w:t>
                        </w:r>
                      </w:hyperlink>
                      <w:r>
                        <w:t xml:space="preserve"> </w:t>
                      </w:r>
                      <w:r w:rsidRPr="00D8553A">
                        <w:rPr>
                          <w:sz w:val="22"/>
                          <w:szCs w:val="21"/>
                        </w:rPr>
                        <w:t>(anciennement Twitter).</w:t>
                      </w:r>
                    </w:p>
                    <w:p w14:paraId="731520A6" w14:textId="77777777" w:rsidR="005F0C3B" w:rsidRDefault="005F0C3B" w:rsidP="005F0C3B">
                      <w:r>
                        <w:t xml:space="preserve">• </w:t>
                      </w:r>
                      <w:hyperlink r:id="rId20" w:history="1">
                        <w:r w:rsidRPr="005F0C3B">
                          <w:rPr>
                            <w:rStyle w:val="Lienhypertexte"/>
                          </w:rPr>
                          <w:t xml:space="preserve">Compte </w:t>
                        </w:r>
                        <w:proofErr w:type="spellStart"/>
                        <w:r w:rsidRPr="005F0C3B">
                          <w:rPr>
                            <w:rStyle w:val="Lienhypertexte"/>
                          </w:rPr>
                          <w:t>Bluesky</w:t>
                        </w:r>
                        <w:proofErr w:type="spellEnd"/>
                      </w:hyperlink>
                      <w:r>
                        <w:t>.</w:t>
                      </w:r>
                    </w:p>
                  </w:txbxContent>
                </v:textbox>
                <w10:wrap type="through" anchory="page"/>
              </v:shape>
            </w:pict>
          </mc:Fallback>
        </mc:AlternateContent>
      </w:r>
    </w:p>
    <w:sectPr w:rsidR="005F0C3B" w:rsidSect="005756D5">
      <w:footerReference w:type="default" r:id="rId21"/>
      <w:pgSz w:w="11906" w:h="16838"/>
      <w:pgMar w:top="964" w:right="1134" w:bottom="96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415A0" w14:textId="77777777" w:rsidR="00707F4A" w:rsidRDefault="00707F4A" w:rsidP="00293046">
      <w:pPr>
        <w:spacing w:after="0" w:line="240" w:lineRule="auto"/>
      </w:pPr>
      <w:r>
        <w:separator/>
      </w:r>
    </w:p>
  </w:endnote>
  <w:endnote w:type="continuationSeparator" w:id="0">
    <w:p w14:paraId="2196612B" w14:textId="77777777" w:rsidR="00707F4A" w:rsidRDefault="00707F4A" w:rsidP="0029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B0604020202020204"/>
    <w:charset w:val="00"/>
    <w:family w:val="roman"/>
    <w:pitch w:val="variable"/>
    <w:sig w:usb0="A00002AF" w:usb1="5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Corp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Corps CS)">
    <w:altName w:val="Times New Roman"/>
    <w:panose1 w:val="020B0604020202020204"/>
    <w:charset w:val="00"/>
    <w:family w:val="roman"/>
    <w:pitch w:val="default"/>
  </w:font>
  <w:font w:name="Linux Libertine Display">
    <w:altName w:val="Cambria"/>
    <w:panose1 w:val="020B0604020202020204"/>
    <w:charset w:val="00"/>
    <w:family w:val="auto"/>
    <w:pitch w:val="variable"/>
    <w:sig w:usb0="E0000AFF" w:usb1="5200E5FB" w:usb2="02000020" w:usb3="00000000" w:csb0="000001BF" w:csb1="00000000"/>
  </w:font>
  <w:font w:name="Linux Libertine">
    <w:altName w:val="Cambria"/>
    <w:panose1 w:val="020B0604020202020204"/>
    <w:charset w:val="00"/>
    <w:family w:val="auto"/>
    <w:pitch w:val="variable"/>
    <w:sig w:usb0="E0000AFF" w:usb1="5200E5FB" w:usb2="02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211997"/>
      <w:docPartObj>
        <w:docPartGallery w:val="Page Numbers (Bottom of Page)"/>
        <w:docPartUnique/>
      </w:docPartObj>
    </w:sdtPr>
    <w:sdtContent>
      <w:p w14:paraId="24C31ACF" w14:textId="497FA98E" w:rsidR="00293046" w:rsidRDefault="00293046">
        <w:pPr>
          <w:pStyle w:val="Pieddepage"/>
          <w:jc w:val="center"/>
        </w:pPr>
        <w:r>
          <w:fldChar w:fldCharType="begin"/>
        </w:r>
        <w:r>
          <w:instrText>PAGE   \* MERGEFORMAT</w:instrText>
        </w:r>
        <w:r>
          <w:fldChar w:fldCharType="separate"/>
        </w:r>
        <w:r>
          <w:t>2</w:t>
        </w:r>
        <w:r>
          <w:fldChar w:fldCharType="end"/>
        </w:r>
      </w:p>
    </w:sdtContent>
  </w:sdt>
  <w:p w14:paraId="522D46B1" w14:textId="77777777" w:rsidR="00293046" w:rsidRDefault="002930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9FB04" w14:textId="77777777" w:rsidR="00707F4A" w:rsidRDefault="00707F4A" w:rsidP="00293046">
      <w:pPr>
        <w:spacing w:after="0" w:line="240" w:lineRule="auto"/>
      </w:pPr>
      <w:r>
        <w:separator/>
      </w:r>
    </w:p>
  </w:footnote>
  <w:footnote w:type="continuationSeparator" w:id="0">
    <w:p w14:paraId="3C4B2C2B" w14:textId="77777777" w:rsidR="00707F4A" w:rsidRDefault="00707F4A" w:rsidP="00293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2F43"/>
    <w:multiLevelType w:val="hybridMultilevel"/>
    <w:tmpl w:val="B722348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E14304"/>
    <w:multiLevelType w:val="multilevel"/>
    <w:tmpl w:val="3A6E0278"/>
    <w:styleLink w:val="Listeactuel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768F6"/>
    <w:multiLevelType w:val="multilevel"/>
    <w:tmpl w:val="14625288"/>
    <w:styleLink w:val="Listeactuelle4"/>
    <w:lvl w:ilvl="0">
      <w:start w:val="1"/>
      <w:numFmt w:val="decimal"/>
      <w:lvlText w:val="3.%1."/>
      <w:lvlJc w:val="left"/>
      <w:pPr>
        <w:ind w:left="624" w:hanging="2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153D0A"/>
    <w:multiLevelType w:val="multilevel"/>
    <w:tmpl w:val="8B7EDD48"/>
    <w:styleLink w:val="Listeactuelle6"/>
    <w:lvl w:ilvl="0">
      <w:start w:val="1"/>
      <w:numFmt w:val="decimal"/>
      <w:lvlText w:val="3.%1."/>
      <w:lvlJc w:val="left"/>
      <w:pPr>
        <w:ind w:left="510" w:hanging="1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4B313D"/>
    <w:multiLevelType w:val="hybridMultilevel"/>
    <w:tmpl w:val="7F80F1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2C776F"/>
    <w:multiLevelType w:val="hybridMultilevel"/>
    <w:tmpl w:val="82963752"/>
    <w:lvl w:ilvl="0" w:tplc="83C6C8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1747E9"/>
    <w:multiLevelType w:val="hybridMultilevel"/>
    <w:tmpl w:val="CD7A61E8"/>
    <w:lvl w:ilvl="0" w:tplc="040C000F">
      <w:start w:val="1"/>
      <w:numFmt w:val="decimal"/>
      <w:lvlText w:val="%1."/>
      <w:lvlJc w:val="left"/>
      <w:pPr>
        <w:ind w:left="1230" w:hanging="360"/>
      </w:p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7" w15:restartNumberingAfterBreak="0">
    <w:nsid w:val="2CEC162D"/>
    <w:multiLevelType w:val="hybridMultilevel"/>
    <w:tmpl w:val="052E2D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FA131E"/>
    <w:multiLevelType w:val="multilevel"/>
    <w:tmpl w:val="0C2A191A"/>
    <w:styleLink w:val="Listeactuelle3"/>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9B33CD"/>
    <w:multiLevelType w:val="multilevel"/>
    <w:tmpl w:val="8B7EDD48"/>
    <w:styleLink w:val="Listeactuelle7"/>
    <w:lvl w:ilvl="0">
      <w:start w:val="1"/>
      <w:numFmt w:val="decimal"/>
      <w:lvlText w:val="3.%1."/>
      <w:lvlJc w:val="left"/>
      <w:pPr>
        <w:ind w:left="510" w:hanging="1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0C0D28"/>
    <w:multiLevelType w:val="multilevel"/>
    <w:tmpl w:val="F55A2C9E"/>
    <w:styleLink w:val="Listeactuell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40372E"/>
    <w:multiLevelType w:val="multilevel"/>
    <w:tmpl w:val="D424F56C"/>
    <w:styleLink w:val="Listeactuelle2"/>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866D0"/>
    <w:multiLevelType w:val="hybridMultilevel"/>
    <w:tmpl w:val="46B87B5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8C36BA"/>
    <w:multiLevelType w:val="hybridMultilevel"/>
    <w:tmpl w:val="6E5C60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1E70B5"/>
    <w:multiLevelType w:val="hybridMultilevel"/>
    <w:tmpl w:val="7A906C64"/>
    <w:lvl w:ilvl="0" w:tplc="C4BCE8FE">
      <w:start w:val="1"/>
      <w:numFmt w:val="decimal"/>
      <w:lvlText w:val="3.%1."/>
      <w:lvlJc w:val="left"/>
      <w:pPr>
        <w:ind w:left="0" w:firstLine="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AA302CB"/>
    <w:multiLevelType w:val="hybridMultilevel"/>
    <w:tmpl w:val="B8B2F76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031F8C"/>
    <w:multiLevelType w:val="hybridMultilevel"/>
    <w:tmpl w:val="4E823FB8"/>
    <w:lvl w:ilvl="0" w:tplc="477021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FA281B"/>
    <w:multiLevelType w:val="hybridMultilevel"/>
    <w:tmpl w:val="7888918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F07626"/>
    <w:multiLevelType w:val="hybridMultilevel"/>
    <w:tmpl w:val="E2FEC4C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8A103E"/>
    <w:multiLevelType w:val="hybridMultilevel"/>
    <w:tmpl w:val="C3D41A1E"/>
    <w:lvl w:ilvl="0" w:tplc="60A659E4">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1C72E64"/>
    <w:multiLevelType w:val="hybridMultilevel"/>
    <w:tmpl w:val="D6120F88"/>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F15D06"/>
    <w:multiLevelType w:val="hybridMultilevel"/>
    <w:tmpl w:val="D7DCB8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6CE00FB"/>
    <w:multiLevelType w:val="hybridMultilevel"/>
    <w:tmpl w:val="BA8C0D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F360B5"/>
    <w:multiLevelType w:val="hybridMultilevel"/>
    <w:tmpl w:val="839A27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5524287">
    <w:abstractNumId w:val="21"/>
  </w:num>
  <w:num w:numId="2" w16cid:durableId="969166673">
    <w:abstractNumId w:val="7"/>
  </w:num>
  <w:num w:numId="3" w16cid:durableId="1721175415">
    <w:abstractNumId w:val="0"/>
  </w:num>
  <w:num w:numId="4" w16cid:durableId="1157919924">
    <w:abstractNumId w:val="4"/>
  </w:num>
  <w:num w:numId="5" w16cid:durableId="764689122">
    <w:abstractNumId w:val="18"/>
  </w:num>
  <w:num w:numId="6" w16cid:durableId="645280988">
    <w:abstractNumId w:val="23"/>
  </w:num>
  <w:num w:numId="7" w16cid:durableId="785320542">
    <w:abstractNumId w:val="17"/>
  </w:num>
  <w:num w:numId="8" w16cid:durableId="1305232555">
    <w:abstractNumId w:val="12"/>
  </w:num>
  <w:num w:numId="9" w16cid:durableId="916013798">
    <w:abstractNumId w:val="15"/>
  </w:num>
  <w:num w:numId="10" w16cid:durableId="86732593">
    <w:abstractNumId w:val="22"/>
  </w:num>
  <w:num w:numId="11" w16cid:durableId="519050056">
    <w:abstractNumId w:val="20"/>
  </w:num>
  <w:num w:numId="12" w16cid:durableId="762994672">
    <w:abstractNumId w:val="13"/>
  </w:num>
  <w:num w:numId="13" w16cid:durableId="1271082875">
    <w:abstractNumId w:val="14"/>
  </w:num>
  <w:num w:numId="14" w16cid:durableId="1081021712">
    <w:abstractNumId w:val="1"/>
  </w:num>
  <w:num w:numId="15" w16cid:durableId="427435362">
    <w:abstractNumId w:val="11"/>
  </w:num>
  <w:num w:numId="16" w16cid:durableId="440533625">
    <w:abstractNumId w:val="8"/>
  </w:num>
  <w:num w:numId="17" w16cid:durableId="1731422785">
    <w:abstractNumId w:val="2"/>
  </w:num>
  <w:num w:numId="18" w16cid:durableId="651258989">
    <w:abstractNumId w:val="19"/>
  </w:num>
  <w:num w:numId="19" w16cid:durableId="1137794862">
    <w:abstractNumId w:val="6"/>
  </w:num>
  <w:num w:numId="20" w16cid:durableId="1211839212">
    <w:abstractNumId w:val="16"/>
  </w:num>
  <w:num w:numId="21" w16cid:durableId="1764765860">
    <w:abstractNumId w:val="10"/>
  </w:num>
  <w:num w:numId="22" w16cid:durableId="1481843609">
    <w:abstractNumId w:val="3"/>
  </w:num>
  <w:num w:numId="23" w16cid:durableId="87654390">
    <w:abstractNumId w:val="9"/>
  </w:num>
  <w:num w:numId="24" w16cid:durableId="2053144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10"/>
    <w:rsid w:val="00005F8A"/>
    <w:rsid w:val="00006899"/>
    <w:rsid w:val="000114E1"/>
    <w:rsid w:val="000132FD"/>
    <w:rsid w:val="00016176"/>
    <w:rsid w:val="0002257D"/>
    <w:rsid w:val="000322D5"/>
    <w:rsid w:val="0005685F"/>
    <w:rsid w:val="000625C7"/>
    <w:rsid w:val="00063CE2"/>
    <w:rsid w:val="000749CD"/>
    <w:rsid w:val="00076C63"/>
    <w:rsid w:val="000903C7"/>
    <w:rsid w:val="000B1610"/>
    <w:rsid w:val="000C68AC"/>
    <w:rsid w:val="000D0894"/>
    <w:rsid w:val="000D14F6"/>
    <w:rsid w:val="000D3468"/>
    <w:rsid w:val="000E467C"/>
    <w:rsid w:val="000F1364"/>
    <w:rsid w:val="000F51AF"/>
    <w:rsid w:val="00100A0A"/>
    <w:rsid w:val="00102938"/>
    <w:rsid w:val="00105E13"/>
    <w:rsid w:val="00106757"/>
    <w:rsid w:val="00111C97"/>
    <w:rsid w:val="00112D5D"/>
    <w:rsid w:val="00125DA6"/>
    <w:rsid w:val="0013229D"/>
    <w:rsid w:val="001335D4"/>
    <w:rsid w:val="0014650E"/>
    <w:rsid w:val="001520CB"/>
    <w:rsid w:val="001549C5"/>
    <w:rsid w:val="00154BCF"/>
    <w:rsid w:val="001662F1"/>
    <w:rsid w:val="00170DC6"/>
    <w:rsid w:val="0017238B"/>
    <w:rsid w:val="00173666"/>
    <w:rsid w:val="0019297B"/>
    <w:rsid w:val="001A03CC"/>
    <w:rsid w:val="001C676E"/>
    <w:rsid w:val="00205986"/>
    <w:rsid w:val="00210807"/>
    <w:rsid w:val="00210A88"/>
    <w:rsid w:val="002115F2"/>
    <w:rsid w:val="00226320"/>
    <w:rsid w:val="0022736D"/>
    <w:rsid w:val="002413CA"/>
    <w:rsid w:val="00255314"/>
    <w:rsid w:val="0026444A"/>
    <w:rsid w:val="00266F6D"/>
    <w:rsid w:val="00293046"/>
    <w:rsid w:val="002A0D02"/>
    <w:rsid w:val="002A1EDD"/>
    <w:rsid w:val="002B102D"/>
    <w:rsid w:val="002C4DC5"/>
    <w:rsid w:val="002D2D8B"/>
    <w:rsid w:val="002D6537"/>
    <w:rsid w:val="002F061C"/>
    <w:rsid w:val="003007B3"/>
    <w:rsid w:val="00307D7F"/>
    <w:rsid w:val="00330172"/>
    <w:rsid w:val="003412AE"/>
    <w:rsid w:val="00353600"/>
    <w:rsid w:val="00355457"/>
    <w:rsid w:val="00355CF5"/>
    <w:rsid w:val="00372BFA"/>
    <w:rsid w:val="0038545F"/>
    <w:rsid w:val="00390D45"/>
    <w:rsid w:val="003D2476"/>
    <w:rsid w:val="003E3F96"/>
    <w:rsid w:val="003F1AE7"/>
    <w:rsid w:val="003F45AF"/>
    <w:rsid w:val="003F7751"/>
    <w:rsid w:val="00403859"/>
    <w:rsid w:val="00417E96"/>
    <w:rsid w:val="00421276"/>
    <w:rsid w:val="00427106"/>
    <w:rsid w:val="0042734A"/>
    <w:rsid w:val="00444CE5"/>
    <w:rsid w:val="0044578C"/>
    <w:rsid w:val="00475452"/>
    <w:rsid w:val="004A2133"/>
    <w:rsid w:val="004A224E"/>
    <w:rsid w:val="004B3655"/>
    <w:rsid w:val="004F032C"/>
    <w:rsid w:val="004F6F6B"/>
    <w:rsid w:val="00505619"/>
    <w:rsid w:val="00512057"/>
    <w:rsid w:val="005154D5"/>
    <w:rsid w:val="0052553A"/>
    <w:rsid w:val="005259C1"/>
    <w:rsid w:val="005262BA"/>
    <w:rsid w:val="00527EE7"/>
    <w:rsid w:val="005329E5"/>
    <w:rsid w:val="00532FC0"/>
    <w:rsid w:val="0053359F"/>
    <w:rsid w:val="00564A05"/>
    <w:rsid w:val="005710A0"/>
    <w:rsid w:val="005756D5"/>
    <w:rsid w:val="00576084"/>
    <w:rsid w:val="005814F8"/>
    <w:rsid w:val="00582482"/>
    <w:rsid w:val="005C4049"/>
    <w:rsid w:val="005C5EF1"/>
    <w:rsid w:val="005F0C3B"/>
    <w:rsid w:val="00601394"/>
    <w:rsid w:val="00615437"/>
    <w:rsid w:val="00617061"/>
    <w:rsid w:val="006403DC"/>
    <w:rsid w:val="006474A5"/>
    <w:rsid w:val="006753B9"/>
    <w:rsid w:val="00675D83"/>
    <w:rsid w:val="006844A6"/>
    <w:rsid w:val="00695CF9"/>
    <w:rsid w:val="006A28ED"/>
    <w:rsid w:val="006B2646"/>
    <w:rsid w:val="006B4045"/>
    <w:rsid w:val="006B6D13"/>
    <w:rsid w:val="006D3B1D"/>
    <w:rsid w:val="006D45E2"/>
    <w:rsid w:val="006D6CB1"/>
    <w:rsid w:val="006E44E4"/>
    <w:rsid w:val="006E5143"/>
    <w:rsid w:val="006F36E5"/>
    <w:rsid w:val="00701735"/>
    <w:rsid w:val="00707A4F"/>
    <w:rsid w:val="00707F4A"/>
    <w:rsid w:val="00717F55"/>
    <w:rsid w:val="00731A65"/>
    <w:rsid w:val="007577BA"/>
    <w:rsid w:val="00766E6E"/>
    <w:rsid w:val="007842BF"/>
    <w:rsid w:val="00785E90"/>
    <w:rsid w:val="007925D1"/>
    <w:rsid w:val="00796A72"/>
    <w:rsid w:val="007A1916"/>
    <w:rsid w:val="007B1450"/>
    <w:rsid w:val="007C1E4A"/>
    <w:rsid w:val="007E7AD4"/>
    <w:rsid w:val="00803FDA"/>
    <w:rsid w:val="00806E02"/>
    <w:rsid w:val="008138C0"/>
    <w:rsid w:val="00816294"/>
    <w:rsid w:val="00817166"/>
    <w:rsid w:val="00820A03"/>
    <w:rsid w:val="00822546"/>
    <w:rsid w:val="00830B66"/>
    <w:rsid w:val="00833EA8"/>
    <w:rsid w:val="00835A50"/>
    <w:rsid w:val="00836A8B"/>
    <w:rsid w:val="0086553E"/>
    <w:rsid w:val="0087173B"/>
    <w:rsid w:val="008730B3"/>
    <w:rsid w:val="008823E8"/>
    <w:rsid w:val="00891467"/>
    <w:rsid w:val="008B28CA"/>
    <w:rsid w:val="008C579B"/>
    <w:rsid w:val="008E49F0"/>
    <w:rsid w:val="008F5267"/>
    <w:rsid w:val="009034B3"/>
    <w:rsid w:val="00903680"/>
    <w:rsid w:val="0090797F"/>
    <w:rsid w:val="00917418"/>
    <w:rsid w:val="00922A73"/>
    <w:rsid w:val="00931868"/>
    <w:rsid w:val="00931CE9"/>
    <w:rsid w:val="00941264"/>
    <w:rsid w:val="009423D7"/>
    <w:rsid w:val="00963039"/>
    <w:rsid w:val="009747A0"/>
    <w:rsid w:val="00985002"/>
    <w:rsid w:val="00996872"/>
    <w:rsid w:val="0099781D"/>
    <w:rsid w:val="009D167E"/>
    <w:rsid w:val="009F4FA6"/>
    <w:rsid w:val="00A04D6D"/>
    <w:rsid w:val="00A208FF"/>
    <w:rsid w:val="00A20935"/>
    <w:rsid w:val="00A254B1"/>
    <w:rsid w:val="00A46D91"/>
    <w:rsid w:val="00A505D9"/>
    <w:rsid w:val="00A6418C"/>
    <w:rsid w:val="00A71A81"/>
    <w:rsid w:val="00A72591"/>
    <w:rsid w:val="00A73FB8"/>
    <w:rsid w:val="00A74585"/>
    <w:rsid w:val="00A76E05"/>
    <w:rsid w:val="00A80589"/>
    <w:rsid w:val="00A86279"/>
    <w:rsid w:val="00AC1055"/>
    <w:rsid w:val="00AC1603"/>
    <w:rsid w:val="00AC6AD4"/>
    <w:rsid w:val="00B06E40"/>
    <w:rsid w:val="00B10951"/>
    <w:rsid w:val="00B222EC"/>
    <w:rsid w:val="00B30443"/>
    <w:rsid w:val="00B40F56"/>
    <w:rsid w:val="00B41BFE"/>
    <w:rsid w:val="00B527FB"/>
    <w:rsid w:val="00B56C25"/>
    <w:rsid w:val="00B739E5"/>
    <w:rsid w:val="00B74AD7"/>
    <w:rsid w:val="00B8593F"/>
    <w:rsid w:val="00B92BD0"/>
    <w:rsid w:val="00B949EE"/>
    <w:rsid w:val="00B953A5"/>
    <w:rsid w:val="00B96B6D"/>
    <w:rsid w:val="00BA02D6"/>
    <w:rsid w:val="00BA2709"/>
    <w:rsid w:val="00BD3114"/>
    <w:rsid w:val="00BE4A99"/>
    <w:rsid w:val="00C11861"/>
    <w:rsid w:val="00C20593"/>
    <w:rsid w:val="00C255D7"/>
    <w:rsid w:val="00C34C8A"/>
    <w:rsid w:val="00C35F94"/>
    <w:rsid w:val="00C80130"/>
    <w:rsid w:val="00C92E73"/>
    <w:rsid w:val="00CA474E"/>
    <w:rsid w:val="00CB0984"/>
    <w:rsid w:val="00CB210D"/>
    <w:rsid w:val="00CC3155"/>
    <w:rsid w:val="00CD5263"/>
    <w:rsid w:val="00CE0BF2"/>
    <w:rsid w:val="00D050DB"/>
    <w:rsid w:val="00D06A26"/>
    <w:rsid w:val="00D16328"/>
    <w:rsid w:val="00D37219"/>
    <w:rsid w:val="00D56719"/>
    <w:rsid w:val="00D622B7"/>
    <w:rsid w:val="00D7301A"/>
    <w:rsid w:val="00D8282B"/>
    <w:rsid w:val="00D84386"/>
    <w:rsid w:val="00D8553A"/>
    <w:rsid w:val="00D956CE"/>
    <w:rsid w:val="00DB6E91"/>
    <w:rsid w:val="00DB762C"/>
    <w:rsid w:val="00DC31A9"/>
    <w:rsid w:val="00DC63B3"/>
    <w:rsid w:val="00DD6029"/>
    <w:rsid w:val="00DE060C"/>
    <w:rsid w:val="00DE73C7"/>
    <w:rsid w:val="00E05148"/>
    <w:rsid w:val="00E13A0A"/>
    <w:rsid w:val="00E16F7A"/>
    <w:rsid w:val="00E468BE"/>
    <w:rsid w:val="00E63E53"/>
    <w:rsid w:val="00E73525"/>
    <w:rsid w:val="00E77A68"/>
    <w:rsid w:val="00E8003B"/>
    <w:rsid w:val="00E800EF"/>
    <w:rsid w:val="00E92B8B"/>
    <w:rsid w:val="00E96A0A"/>
    <w:rsid w:val="00EA1BC3"/>
    <w:rsid w:val="00EA2340"/>
    <w:rsid w:val="00EA5D7C"/>
    <w:rsid w:val="00EB293C"/>
    <w:rsid w:val="00EB3968"/>
    <w:rsid w:val="00ED04C1"/>
    <w:rsid w:val="00EE21B3"/>
    <w:rsid w:val="00F14B63"/>
    <w:rsid w:val="00F15C12"/>
    <w:rsid w:val="00F164CB"/>
    <w:rsid w:val="00F20D7E"/>
    <w:rsid w:val="00F3447A"/>
    <w:rsid w:val="00F346C4"/>
    <w:rsid w:val="00F50DAE"/>
    <w:rsid w:val="00F54454"/>
    <w:rsid w:val="00F56464"/>
    <w:rsid w:val="00F65D54"/>
    <w:rsid w:val="00F7171E"/>
    <w:rsid w:val="00F96116"/>
    <w:rsid w:val="00FA3B68"/>
    <w:rsid w:val="00FA42FE"/>
    <w:rsid w:val="00FC77B2"/>
    <w:rsid w:val="00FD709E"/>
    <w:rsid w:val="00FE3ED1"/>
    <w:rsid w:val="00FF07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EC2A"/>
  <w15:chartTrackingRefBased/>
  <w15:docId w15:val="{3A10FC50-A4A6-4027-A2F9-CF9E1945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82"/>
    <w:pPr>
      <w:jc w:val="both"/>
    </w:pPr>
    <w:rPr>
      <w:rFonts w:ascii="Liberation Serif" w:hAnsi="Liberation Serif"/>
      <w:sz w:val="24"/>
    </w:rPr>
  </w:style>
  <w:style w:type="paragraph" w:styleId="Titre1">
    <w:name w:val="heading 1"/>
    <w:basedOn w:val="Normal"/>
    <w:next w:val="Normal"/>
    <w:link w:val="Titre1Car"/>
    <w:uiPriority w:val="9"/>
    <w:qFormat/>
    <w:rsid w:val="00582482"/>
    <w:pPr>
      <w:keepNext/>
      <w:keepLines/>
      <w:spacing w:before="240" w:after="0"/>
      <w:outlineLvl w:val="0"/>
    </w:pPr>
    <w:rPr>
      <w:rFonts w:eastAsiaTheme="majorEastAsia" w:cstheme="majorBidi"/>
      <w:b/>
      <w:sz w:val="36"/>
      <w:szCs w:val="32"/>
      <w:u w:val="single"/>
    </w:rPr>
  </w:style>
  <w:style w:type="paragraph" w:styleId="Titre2">
    <w:name w:val="heading 2"/>
    <w:basedOn w:val="Normal"/>
    <w:next w:val="Normal"/>
    <w:link w:val="Titre2Car"/>
    <w:uiPriority w:val="9"/>
    <w:unhideWhenUsed/>
    <w:qFormat/>
    <w:rsid w:val="00CE0BF2"/>
    <w:pPr>
      <w:spacing w:after="0" w:line="240" w:lineRule="auto"/>
      <w:jc w:val="left"/>
      <w:outlineLvl w:val="1"/>
    </w:pPr>
    <w:rPr>
      <w:b/>
      <w:bCs/>
      <w:color w:val="0070C0"/>
      <w:sz w:val="28"/>
      <w:szCs w:val="24"/>
    </w:rPr>
  </w:style>
  <w:style w:type="paragraph" w:styleId="Titre3">
    <w:name w:val="heading 3"/>
    <w:basedOn w:val="Normal"/>
    <w:next w:val="Normal"/>
    <w:link w:val="Titre3Car"/>
    <w:uiPriority w:val="9"/>
    <w:semiHidden/>
    <w:unhideWhenUsed/>
    <w:qFormat/>
    <w:rsid w:val="0022736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B1610"/>
    <w:rPr>
      <w:color w:val="0563C1" w:themeColor="hyperlink"/>
      <w:u w:val="single"/>
    </w:rPr>
  </w:style>
  <w:style w:type="character" w:styleId="Mentionnonrsolue">
    <w:name w:val="Unresolved Mention"/>
    <w:basedOn w:val="Policepardfaut"/>
    <w:uiPriority w:val="99"/>
    <w:semiHidden/>
    <w:unhideWhenUsed/>
    <w:rsid w:val="000B1610"/>
    <w:rPr>
      <w:color w:val="605E5C"/>
      <w:shd w:val="clear" w:color="auto" w:fill="E1DFDD"/>
    </w:rPr>
  </w:style>
  <w:style w:type="character" w:customStyle="1" w:styleId="Titre1Car">
    <w:name w:val="Titre 1 Car"/>
    <w:basedOn w:val="Policepardfaut"/>
    <w:link w:val="Titre1"/>
    <w:uiPriority w:val="9"/>
    <w:rsid w:val="00582482"/>
    <w:rPr>
      <w:rFonts w:ascii="Liberation Serif" w:eastAsiaTheme="majorEastAsia" w:hAnsi="Liberation Serif" w:cstheme="majorBidi"/>
      <w:b/>
      <w:sz w:val="36"/>
      <w:szCs w:val="32"/>
      <w:u w:val="single"/>
    </w:rPr>
  </w:style>
  <w:style w:type="paragraph" w:styleId="En-tte">
    <w:name w:val="header"/>
    <w:basedOn w:val="Normal"/>
    <w:link w:val="En-tteCar"/>
    <w:uiPriority w:val="99"/>
    <w:unhideWhenUsed/>
    <w:rsid w:val="00293046"/>
    <w:pPr>
      <w:tabs>
        <w:tab w:val="center" w:pos="4536"/>
        <w:tab w:val="right" w:pos="9072"/>
      </w:tabs>
      <w:spacing w:after="0" w:line="240" w:lineRule="auto"/>
    </w:pPr>
  </w:style>
  <w:style w:type="character" w:customStyle="1" w:styleId="En-tteCar">
    <w:name w:val="En-tête Car"/>
    <w:basedOn w:val="Policepardfaut"/>
    <w:link w:val="En-tte"/>
    <w:uiPriority w:val="99"/>
    <w:rsid w:val="00293046"/>
    <w:rPr>
      <w:rFonts w:ascii="Liberation Serif" w:hAnsi="Liberation Serif"/>
      <w:sz w:val="24"/>
    </w:rPr>
  </w:style>
  <w:style w:type="paragraph" w:styleId="Pieddepage">
    <w:name w:val="footer"/>
    <w:basedOn w:val="Normal"/>
    <w:link w:val="PieddepageCar"/>
    <w:uiPriority w:val="99"/>
    <w:unhideWhenUsed/>
    <w:rsid w:val="002930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046"/>
    <w:rPr>
      <w:rFonts w:ascii="Liberation Serif" w:hAnsi="Liberation Serif"/>
      <w:sz w:val="24"/>
    </w:rPr>
  </w:style>
  <w:style w:type="paragraph" w:styleId="Paragraphedeliste">
    <w:name w:val="List Paragraph"/>
    <w:basedOn w:val="Normal"/>
    <w:uiPriority w:val="34"/>
    <w:qFormat/>
    <w:rsid w:val="00293046"/>
    <w:pPr>
      <w:ind w:left="720"/>
      <w:contextualSpacing/>
    </w:pPr>
  </w:style>
  <w:style w:type="table" w:styleId="Grilledutableau">
    <w:name w:val="Table Grid"/>
    <w:basedOn w:val="TableauNormal"/>
    <w:uiPriority w:val="39"/>
    <w:rsid w:val="00E96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E0BF2"/>
    <w:rPr>
      <w:rFonts w:ascii="Liberation Serif" w:hAnsi="Liberation Serif"/>
      <w:b/>
      <w:bCs/>
      <w:color w:val="0070C0"/>
      <w:sz w:val="28"/>
      <w:szCs w:val="24"/>
    </w:rPr>
  </w:style>
  <w:style w:type="paragraph" w:styleId="En-ttedetabledesmatires">
    <w:name w:val="TOC Heading"/>
    <w:basedOn w:val="Titre1"/>
    <w:next w:val="Normal"/>
    <w:uiPriority w:val="39"/>
    <w:unhideWhenUsed/>
    <w:qFormat/>
    <w:rsid w:val="007E7AD4"/>
    <w:pPr>
      <w:jc w:val="left"/>
      <w:outlineLvl w:val="9"/>
    </w:pPr>
    <w:rPr>
      <w:rFonts w:asciiTheme="majorHAnsi" w:hAnsiTheme="majorHAnsi"/>
      <w:b w:val="0"/>
      <w:color w:val="2F5496" w:themeColor="accent1" w:themeShade="BF"/>
      <w:sz w:val="32"/>
      <w:u w:val="none"/>
      <w:lang w:eastAsia="fr-FR"/>
    </w:rPr>
  </w:style>
  <w:style w:type="paragraph" w:styleId="TM1">
    <w:name w:val="toc 1"/>
    <w:basedOn w:val="Normal"/>
    <w:next w:val="Normal"/>
    <w:autoRedefine/>
    <w:uiPriority w:val="39"/>
    <w:unhideWhenUsed/>
    <w:rsid w:val="00BA2709"/>
    <w:pPr>
      <w:tabs>
        <w:tab w:val="right" w:pos="9628"/>
      </w:tabs>
      <w:spacing w:before="240" w:after="240"/>
      <w:jc w:val="left"/>
    </w:pPr>
    <w:rPr>
      <w:rFonts w:cs="Calibri (Corps)"/>
      <w:caps/>
      <w:noProof/>
      <w:sz w:val="26"/>
      <w:szCs w:val="26"/>
      <w:u w:val="single"/>
    </w:rPr>
  </w:style>
  <w:style w:type="character" w:styleId="Lienhypertextesuivivisit">
    <w:name w:val="FollowedHyperlink"/>
    <w:basedOn w:val="Policepardfaut"/>
    <w:uiPriority w:val="99"/>
    <w:semiHidden/>
    <w:unhideWhenUsed/>
    <w:rsid w:val="005F0C3B"/>
    <w:rPr>
      <w:color w:val="954F72" w:themeColor="followedHyperlink"/>
      <w:u w:val="single"/>
    </w:rPr>
  </w:style>
  <w:style w:type="numbering" w:customStyle="1" w:styleId="Listeactuelle1">
    <w:name w:val="Liste actuelle1"/>
    <w:uiPriority w:val="99"/>
    <w:rsid w:val="00EE21B3"/>
    <w:pPr>
      <w:numPr>
        <w:numId w:val="14"/>
      </w:numPr>
    </w:pPr>
  </w:style>
  <w:style w:type="numbering" w:customStyle="1" w:styleId="Listeactuelle2">
    <w:name w:val="Liste actuelle2"/>
    <w:uiPriority w:val="99"/>
    <w:rsid w:val="00EE21B3"/>
    <w:pPr>
      <w:numPr>
        <w:numId w:val="15"/>
      </w:numPr>
    </w:pPr>
  </w:style>
  <w:style w:type="numbering" w:customStyle="1" w:styleId="Listeactuelle3">
    <w:name w:val="Liste actuelle3"/>
    <w:uiPriority w:val="99"/>
    <w:rsid w:val="00EE21B3"/>
    <w:pPr>
      <w:numPr>
        <w:numId w:val="16"/>
      </w:numPr>
    </w:pPr>
  </w:style>
  <w:style w:type="numbering" w:customStyle="1" w:styleId="Listeactuelle4">
    <w:name w:val="Liste actuelle4"/>
    <w:uiPriority w:val="99"/>
    <w:rsid w:val="00EE21B3"/>
    <w:pPr>
      <w:numPr>
        <w:numId w:val="17"/>
      </w:numPr>
    </w:pPr>
  </w:style>
  <w:style w:type="numbering" w:customStyle="1" w:styleId="Listeactuelle5">
    <w:name w:val="Liste actuelle5"/>
    <w:uiPriority w:val="99"/>
    <w:rsid w:val="00EE21B3"/>
    <w:pPr>
      <w:numPr>
        <w:numId w:val="21"/>
      </w:numPr>
    </w:pPr>
  </w:style>
  <w:style w:type="numbering" w:customStyle="1" w:styleId="Listeactuelle6">
    <w:name w:val="Liste actuelle6"/>
    <w:uiPriority w:val="99"/>
    <w:rsid w:val="00EE21B3"/>
    <w:pPr>
      <w:numPr>
        <w:numId w:val="22"/>
      </w:numPr>
    </w:pPr>
  </w:style>
  <w:style w:type="numbering" w:customStyle="1" w:styleId="Listeactuelle7">
    <w:name w:val="Liste actuelle7"/>
    <w:uiPriority w:val="99"/>
    <w:rsid w:val="005259C1"/>
    <w:pPr>
      <w:numPr>
        <w:numId w:val="23"/>
      </w:numPr>
    </w:pPr>
  </w:style>
  <w:style w:type="paragraph" w:styleId="Citation">
    <w:name w:val="Quote"/>
    <w:basedOn w:val="Normal"/>
    <w:next w:val="Normal"/>
    <w:link w:val="CitationCar"/>
    <w:uiPriority w:val="29"/>
    <w:qFormat/>
    <w:rsid w:val="00B74AD7"/>
    <w:pPr>
      <w:framePr w:hSpace="141" w:wrap="around" w:vAnchor="text" w:hAnchor="margin" w:xAlign="center" w:y="384"/>
      <w:spacing w:after="0" w:line="240" w:lineRule="auto"/>
    </w:pPr>
    <w:rPr>
      <w:rFonts w:ascii="Cambria" w:eastAsia="Calibri" w:hAnsi="Cambria" w:cs="Arial"/>
      <w:sz w:val="20"/>
      <w:szCs w:val="20"/>
      <w:lang w:eastAsia="en-IE"/>
    </w:rPr>
  </w:style>
  <w:style w:type="character" w:customStyle="1" w:styleId="CitationCar">
    <w:name w:val="Citation Car"/>
    <w:basedOn w:val="Policepardfaut"/>
    <w:link w:val="Citation"/>
    <w:uiPriority w:val="29"/>
    <w:rsid w:val="00B74AD7"/>
    <w:rPr>
      <w:rFonts w:ascii="Cambria" w:eastAsia="Calibri" w:hAnsi="Cambria" w:cs="Arial"/>
      <w:sz w:val="20"/>
      <w:szCs w:val="20"/>
      <w:lang w:eastAsia="en-IE"/>
    </w:rPr>
  </w:style>
  <w:style w:type="character" w:styleId="lev">
    <w:name w:val="Strong"/>
    <w:basedOn w:val="Policepardfaut"/>
    <w:uiPriority w:val="22"/>
    <w:qFormat/>
    <w:rsid w:val="007842BF"/>
    <w:rPr>
      <w:b/>
      <w:bCs/>
    </w:rPr>
  </w:style>
  <w:style w:type="paragraph" w:styleId="TM2">
    <w:name w:val="toc 2"/>
    <w:basedOn w:val="Normal"/>
    <w:next w:val="Normal"/>
    <w:autoRedefine/>
    <w:uiPriority w:val="39"/>
    <w:unhideWhenUsed/>
    <w:rsid w:val="0099781D"/>
    <w:pPr>
      <w:tabs>
        <w:tab w:val="right" w:pos="9628"/>
      </w:tabs>
      <w:spacing w:after="0"/>
      <w:ind w:left="708"/>
      <w:jc w:val="left"/>
    </w:pPr>
    <w:rPr>
      <w:rFonts w:cstheme="minorHAnsi"/>
      <w:b/>
      <w:bCs/>
      <w:smallCaps/>
      <w:noProof/>
      <w:szCs w:val="24"/>
    </w:rPr>
  </w:style>
  <w:style w:type="character" w:customStyle="1" w:styleId="Titre3Car">
    <w:name w:val="Titre 3 Car"/>
    <w:basedOn w:val="Policepardfaut"/>
    <w:link w:val="Titre3"/>
    <w:uiPriority w:val="9"/>
    <w:semiHidden/>
    <w:rsid w:val="0022736D"/>
    <w:rPr>
      <w:rFonts w:asciiTheme="majorHAnsi" w:eastAsiaTheme="majorEastAsia" w:hAnsiTheme="majorHAnsi" w:cstheme="majorBidi"/>
      <w:color w:val="1F3763" w:themeColor="accent1" w:themeShade="7F"/>
      <w:sz w:val="24"/>
      <w:szCs w:val="24"/>
    </w:rPr>
  </w:style>
  <w:style w:type="paragraph" w:styleId="TM3">
    <w:name w:val="toc 3"/>
    <w:basedOn w:val="Normal"/>
    <w:next w:val="Normal"/>
    <w:autoRedefine/>
    <w:uiPriority w:val="39"/>
    <w:unhideWhenUsed/>
    <w:rsid w:val="00A76E05"/>
    <w:pPr>
      <w:spacing w:after="0"/>
      <w:jc w:val="left"/>
    </w:pPr>
    <w:rPr>
      <w:rFonts w:asciiTheme="minorHAnsi" w:hAnsiTheme="minorHAnsi" w:cstheme="minorHAnsi"/>
      <w:smallCaps/>
      <w:sz w:val="22"/>
    </w:rPr>
  </w:style>
  <w:style w:type="paragraph" w:styleId="TM4">
    <w:name w:val="toc 4"/>
    <w:basedOn w:val="Normal"/>
    <w:next w:val="Normal"/>
    <w:autoRedefine/>
    <w:uiPriority w:val="39"/>
    <w:unhideWhenUsed/>
    <w:rsid w:val="00A76E05"/>
    <w:pPr>
      <w:spacing w:after="0"/>
      <w:jc w:val="left"/>
    </w:pPr>
    <w:rPr>
      <w:rFonts w:asciiTheme="minorHAnsi" w:hAnsiTheme="minorHAnsi" w:cstheme="minorHAnsi"/>
      <w:sz w:val="22"/>
    </w:rPr>
  </w:style>
  <w:style w:type="paragraph" w:styleId="TM5">
    <w:name w:val="toc 5"/>
    <w:basedOn w:val="Normal"/>
    <w:next w:val="Normal"/>
    <w:autoRedefine/>
    <w:uiPriority w:val="39"/>
    <w:unhideWhenUsed/>
    <w:rsid w:val="00A76E05"/>
    <w:pPr>
      <w:spacing w:after="0"/>
      <w:jc w:val="left"/>
    </w:pPr>
    <w:rPr>
      <w:rFonts w:asciiTheme="minorHAnsi" w:hAnsiTheme="minorHAnsi" w:cstheme="minorHAnsi"/>
      <w:sz w:val="22"/>
    </w:rPr>
  </w:style>
  <w:style w:type="paragraph" w:styleId="TM6">
    <w:name w:val="toc 6"/>
    <w:basedOn w:val="Normal"/>
    <w:next w:val="Normal"/>
    <w:autoRedefine/>
    <w:uiPriority w:val="39"/>
    <w:unhideWhenUsed/>
    <w:rsid w:val="00A76E05"/>
    <w:pPr>
      <w:spacing w:after="0"/>
      <w:jc w:val="left"/>
    </w:pPr>
    <w:rPr>
      <w:rFonts w:asciiTheme="minorHAnsi" w:hAnsiTheme="minorHAnsi" w:cstheme="minorHAnsi"/>
      <w:sz w:val="22"/>
    </w:rPr>
  </w:style>
  <w:style w:type="paragraph" w:styleId="TM7">
    <w:name w:val="toc 7"/>
    <w:basedOn w:val="Normal"/>
    <w:next w:val="Normal"/>
    <w:autoRedefine/>
    <w:uiPriority w:val="39"/>
    <w:unhideWhenUsed/>
    <w:rsid w:val="00A76E05"/>
    <w:pPr>
      <w:spacing w:after="0"/>
      <w:jc w:val="left"/>
    </w:pPr>
    <w:rPr>
      <w:rFonts w:asciiTheme="minorHAnsi" w:hAnsiTheme="minorHAnsi" w:cstheme="minorHAnsi"/>
      <w:sz w:val="22"/>
    </w:rPr>
  </w:style>
  <w:style w:type="paragraph" w:styleId="TM8">
    <w:name w:val="toc 8"/>
    <w:basedOn w:val="Normal"/>
    <w:next w:val="Normal"/>
    <w:autoRedefine/>
    <w:uiPriority w:val="39"/>
    <w:unhideWhenUsed/>
    <w:rsid w:val="00A76E05"/>
    <w:pPr>
      <w:spacing w:after="0"/>
      <w:jc w:val="left"/>
    </w:pPr>
    <w:rPr>
      <w:rFonts w:asciiTheme="minorHAnsi" w:hAnsiTheme="minorHAnsi" w:cstheme="minorHAnsi"/>
      <w:sz w:val="22"/>
    </w:rPr>
  </w:style>
  <w:style w:type="paragraph" w:styleId="TM9">
    <w:name w:val="toc 9"/>
    <w:basedOn w:val="Normal"/>
    <w:next w:val="Normal"/>
    <w:autoRedefine/>
    <w:uiPriority w:val="39"/>
    <w:unhideWhenUsed/>
    <w:rsid w:val="00A76E05"/>
    <w:pPr>
      <w:spacing w:after="0"/>
      <w:jc w:val="left"/>
    </w:pPr>
    <w:rPr>
      <w:rFonts w:asciiTheme="minorHAnsi" w:hAnsiTheme="minorHAnsi"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528708">
      <w:bodyDiv w:val="1"/>
      <w:marLeft w:val="0"/>
      <w:marRight w:val="0"/>
      <w:marTop w:val="0"/>
      <w:marBottom w:val="0"/>
      <w:divBdr>
        <w:top w:val="none" w:sz="0" w:space="0" w:color="auto"/>
        <w:left w:val="none" w:sz="0" w:space="0" w:color="auto"/>
        <w:bottom w:val="none" w:sz="0" w:space="0" w:color="auto"/>
        <w:right w:val="none" w:sz="0" w:space="0" w:color="auto"/>
      </w:divBdr>
      <w:divsChild>
        <w:div w:id="901064280">
          <w:marLeft w:val="0"/>
          <w:marRight w:val="0"/>
          <w:marTop w:val="0"/>
          <w:marBottom w:val="0"/>
          <w:divBdr>
            <w:top w:val="none" w:sz="0" w:space="0" w:color="auto"/>
            <w:left w:val="none" w:sz="0" w:space="0" w:color="auto"/>
            <w:bottom w:val="none" w:sz="0" w:space="0" w:color="auto"/>
            <w:right w:val="none" w:sz="0" w:space="0" w:color="auto"/>
          </w:divBdr>
          <w:divsChild>
            <w:div w:id="50272392">
              <w:marLeft w:val="0"/>
              <w:marRight w:val="0"/>
              <w:marTop w:val="0"/>
              <w:marBottom w:val="0"/>
              <w:divBdr>
                <w:top w:val="none" w:sz="0" w:space="0" w:color="auto"/>
                <w:left w:val="none" w:sz="0" w:space="0" w:color="auto"/>
                <w:bottom w:val="none" w:sz="0" w:space="0" w:color="auto"/>
                <w:right w:val="none" w:sz="0" w:space="0" w:color="auto"/>
              </w:divBdr>
              <w:divsChild>
                <w:div w:id="10213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9096">
      <w:bodyDiv w:val="1"/>
      <w:marLeft w:val="0"/>
      <w:marRight w:val="0"/>
      <w:marTop w:val="0"/>
      <w:marBottom w:val="0"/>
      <w:divBdr>
        <w:top w:val="none" w:sz="0" w:space="0" w:color="auto"/>
        <w:left w:val="none" w:sz="0" w:space="0" w:color="auto"/>
        <w:bottom w:val="none" w:sz="0" w:space="0" w:color="auto"/>
        <w:right w:val="none" w:sz="0" w:space="0" w:color="auto"/>
      </w:divBdr>
    </w:div>
    <w:div w:id="1330062487">
      <w:bodyDiv w:val="1"/>
      <w:marLeft w:val="0"/>
      <w:marRight w:val="0"/>
      <w:marTop w:val="0"/>
      <w:marBottom w:val="0"/>
      <w:divBdr>
        <w:top w:val="none" w:sz="0" w:space="0" w:color="auto"/>
        <w:left w:val="none" w:sz="0" w:space="0" w:color="auto"/>
        <w:bottom w:val="none" w:sz="0" w:space="0" w:color="auto"/>
        <w:right w:val="none" w:sz="0" w:space="0" w:color="auto"/>
      </w:divBdr>
      <w:divsChild>
        <w:div w:id="466239251">
          <w:marLeft w:val="0"/>
          <w:marRight w:val="0"/>
          <w:marTop w:val="0"/>
          <w:marBottom w:val="0"/>
          <w:divBdr>
            <w:top w:val="none" w:sz="0" w:space="0" w:color="auto"/>
            <w:left w:val="none" w:sz="0" w:space="0" w:color="auto"/>
            <w:bottom w:val="none" w:sz="0" w:space="0" w:color="auto"/>
            <w:right w:val="none" w:sz="0" w:space="0" w:color="auto"/>
          </w:divBdr>
          <w:divsChild>
            <w:div w:id="884607875">
              <w:marLeft w:val="0"/>
              <w:marRight w:val="0"/>
              <w:marTop w:val="0"/>
              <w:marBottom w:val="0"/>
              <w:divBdr>
                <w:top w:val="none" w:sz="0" w:space="0" w:color="auto"/>
                <w:left w:val="none" w:sz="0" w:space="0" w:color="auto"/>
                <w:bottom w:val="none" w:sz="0" w:space="0" w:color="auto"/>
                <w:right w:val="none" w:sz="0" w:space="0" w:color="auto"/>
              </w:divBdr>
              <w:divsChild>
                <w:div w:id="8748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6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baptiste.refalo-bistagne@univ-lorraine.fr" TargetMode="External"/><Relationship Id="rId13" Type="http://schemas.openxmlformats.org/officeDocument/2006/relationships/hyperlink" Target="https://mediantdoc.hypotheses.org/681" TargetMode="External"/><Relationship Id="rId18" Type="http://schemas.openxmlformats.org/officeDocument/2006/relationships/hyperlink" Target="https://univ-lorraine.academia.edu/JeanBaptisteRefaloBistagn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diantdoc.hypotheses.org/1768" TargetMode="External"/><Relationship Id="rId17" Type="http://schemas.openxmlformats.org/officeDocument/2006/relationships/hyperlink" Target="https://bsky.app/profile/jbrefalobistagne.bsky.social" TargetMode="External"/><Relationship Id="rId2" Type="http://schemas.openxmlformats.org/officeDocument/2006/relationships/numbering" Target="numbering.xml"/><Relationship Id="rId16" Type="http://schemas.openxmlformats.org/officeDocument/2006/relationships/hyperlink" Target="https://twitter.com/JRefaloBistagne" TargetMode="External"/><Relationship Id="rId20" Type="http://schemas.openxmlformats.org/officeDocument/2006/relationships/hyperlink" Target="https://bsky.app/profile/jbrefalobistagne.bsky.soc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ntdoc.hypotheses.org/" TargetMode="External"/><Relationship Id="rId5" Type="http://schemas.openxmlformats.org/officeDocument/2006/relationships/webSettings" Target="webSettings.xml"/><Relationship Id="rId15" Type="http://schemas.openxmlformats.org/officeDocument/2006/relationships/hyperlink" Target="https://univ-lorraine.academia.edu/JeanBaptisteRefaloBistagne" TargetMode="External"/><Relationship Id="rId23" Type="http://schemas.openxmlformats.org/officeDocument/2006/relationships/theme" Target="theme/theme1.xml"/><Relationship Id="rId10" Type="http://schemas.openxmlformats.org/officeDocument/2006/relationships/hyperlink" Target="https://mediantdoc.hypotheses.org/1172" TargetMode="External"/><Relationship Id="rId19" Type="http://schemas.openxmlformats.org/officeDocument/2006/relationships/hyperlink" Target="https://twitter.com/JRefaloBistagne" TargetMode="External"/><Relationship Id="rId4" Type="http://schemas.openxmlformats.org/officeDocument/2006/relationships/settings" Target="settings.xml"/><Relationship Id="rId9" Type="http://schemas.openxmlformats.org/officeDocument/2006/relationships/hyperlink" Target="mailto:jean.baptiste.rb@live.fr" TargetMode="External"/><Relationship Id="rId14" Type="http://schemas.openxmlformats.org/officeDocument/2006/relationships/hyperlink" Target="https://mediantdoc.hypotheses.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38AD3-0D4D-4C17-BDA3-8E9CE17C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2083</Words>
  <Characters>11462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Baptiste Refalo Bistagne</dc:creator>
  <cp:keywords/>
  <dc:description/>
  <cp:lastModifiedBy>Jean Baptiste Refalo Bistagne</cp:lastModifiedBy>
  <cp:revision>3</cp:revision>
  <cp:lastPrinted>2025-04-04T16:42:00Z</cp:lastPrinted>
  <dcterms:created xsi:type="dcterms:W3CDTF">2025-04-13T12:32:00Z</dcterms:created>
  <dcterms:modified xsi:type="dcterms:W3CDTF">2025-04-13T12:33:00Z</dcterms:modified>
</cp:coreProperties>
</file>