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15" w:rsidRDefault="00396015">
      <w:pPr>
        <w:jc w:val="both"/>
        <w:rPr>
          <w:rFonts w:ascii="Arial" w:eastAsia="Arial" w:hAnsi="Arial" w:cs="Arial"/>
        </w:rPr>
      </w:pPr>
    </w:p>
    <w:p w:rsidR="00396015" w:rsidRPr="00866FA1" w:rsidRDefault="00D70E14">
      <w:pPr>
        <w:jc w:val="center"/>
        <w:rPr>
          <w:rFonts w:ascii="Arial" w:eastAsia="Arial" w:hAnsi="Arial" w:cs="Arial"/>
          <w:b/>
          <w:lang w:val="it-IT"/>
        </w:rPr>
      </w:pPr>
      <w:r w:rsidRPr="00866FA1">
        <w:rPr>
          <w:rFonts w:ascii="Arial" w:eastAsia="Arial" w:hAnsi="Arial" w:cs="Arial"/>
          <w:b/>
          <w:lang w:val="it-IT"/>
        </w:rPr>
        <w:t>DOTTORATO DI RICERCA IN BIOLOGIA CELLULARE E DELLO SVILUPPO</w:t>
      </w:r>
    </w:p>
    <w:p w:rsidR="00396015" w:rsidRPr="00866FA1" w:rsidRDefault="00396015">
      <w:pPr>
        <w:jc w:val="center"/>
        <w:rPr>
          <w:rFonts w:ascii="Arial" w:eastAsia="Arial" w:hAnsi="Arial" w:cs="Arial"/>
          <w:lang w:val="it-IT"/>
        </w:rPr>
      </w:pPr>
    </w:p>
    <w:p w:rsidR="00396015" w:rsidRDefault="00D045F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XXXIX</w:t>
      </w:r>
      <w:r w:rsidRPr="00D045FE">
        <w:rPr>
          <w:rFonts w:ascii="Arial" w:eastAsia="Arial" w:hAnsi="Arial" w:cs="Arial"/>
          <w:b/>
        </w:rPr>
        <w:t xml:space="preserve"> CYCLE</w:t>
      </w:r>
    </w:p>
    <w:p w:rsidR="00396015" w:rsidRDefault="00D70E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proposal for a Sapienza PhD scholarship</w:t>
      </w:r>
    </w:p>
    <w:p w:rsidR="00396015" w:rsidRDefault="00396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396015" w:rsidRDefault="00D70E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Other research line</w:t>
      </w:r>
    </w:p>
    <w:p w:rsidR="00396015" w:rsidRDefault="00396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396015" w:rsidRDefault="00396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396015" w:rsidRDefault="00396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396015" w:rsidRDefault="00D70E1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Title: </w:t>
      </w:r>
      <w:r w:rsidR="00C75751">
        <w:rPr>
          <w:rFonts w:ascii="Arial" w:eastAsia="Arial" w:hAnsi="Arial" w:cs="Arial"/>
          <w:b/>
        </w:rPr>
        <w:t>Microalgae biomass valorization in agriculture as biostimulant, bioprotector and biofertilizer</w:t>
      </w:r>
    </w:p>
    <w:p w:rsidR="00396015" w:rsidRDefault="00396015">
      <w:pPr>
        <w:jc w:val="both"/>
        <w:rPr>
          <w:rFonts w:ascii="Arial" w:eastAsia="Arial" w:hAnsi="Arial" w:cs="Arial"/>
          <w:b/>
        </w:rPr>
      </w:pPr>
    </w:p>
    <w:p w:rsidR="00866FA1" w:rsidRPr="00866FA1" w:rsidRDefault="00866FA1" w:rsidP="00866FA1">
      <w:pPr>
        <w:jc w:val="both"/>
        <w:rPr>
          <w:rFonts w:ascii="Arial" w:eastAsia="Arial" w:hAnsi="Arial" w:cs="Arial"/>
          <w:iCs/>
          <w:lang w:val="it-IT"/>
        </w:rPr>
      </w:pPr>
      <w:r w:rsidRPr="00866FA1">
        <w:rPr>
          <w:rFonts w:ascii="Arial" w:eastAsia="Arial" w:hAnsi="Arial" w:cs="Arial"/>
          <w:b/>
          <w:lang w:val="it-IT"/>
        </w:rPr>
        <w:t xml:space="preserve">Supervisor: </w:t>
      </w:r>
      <w:r w:rsidR="009B3DE6" w:rsidRPr="00FA6EAC">
        <w:rPr>
          <w:rFonts w:ascii="Arial" w:eastAsia="Arial" w:hAnsi="Arial" w:cs="Arial"/>
          <w:iCs/>
          <w:lang w:val="it-IT"/>
        </w:rPr>
        <w:t>Prof. Simone Ferrari</w:t>
      </w:r>
      <w:r w:rsidRPr="00866FA1">
        <w:rPr>
          <w:rFonts w:ascii="Arial" w:eastAsia="Arial" w:hAnsi="Arial" w:cs="Arial"/>
          <w:iCs/>
          <w:lang w:val="it-IT"/>
        </w:rPr>
        <w:t>(</w:t>
      </w:r>
      <w:r w:rsidR="009B3DE6">
        <w:rPr>
          <w:rFonts w:ascii="Arial" w:eastAsia="Arial" w:hAnsi="Arial" w:cs="Arial"/>
          <w:iCs/>
          <w:lang w:val="it-IT"/>
        </w:rPr>
        <w:t>simone.ferrari</w:t>
      </w:r>
      <w:r w:rsidRPr="00866FA1">
        <w:rPr>
          <w:rFonts w:ascii="Arial" w:eastAsia="Arial" w:hAnsi="Arial" w:cs="Arial"/>
          <w:iCs/>
          <w:lang w:val="it-IT"/>
        </w:rPr>
        <w:t>@uniroma1.it)</w:t>
      </w:r>
    </w:p>
    <w:p w:rsidR="009B3DE6" w:rsidRPr="009B3DE6" w:rsidRDefault="00866FA1">
      <w:pPr>
        <w:jc w:val="both"/>
        <w:rPr>
          <w:rFonts w:ascii="Arial" w:eastAsia="Arial" w:hAnsi="Arial" w:cs="Arial"/>
          <w:b/>
        </w:rPr>
      </w:pPr>
      <w:r w:rsidRPr="00831A5E">
        <w:rPr>
          <w:rFonts w:ascii="Arial" w:eastAsia="Arial" w:hAnsi="Arial" w:cs="Arial"/>
          <w:b/>
        </w:rPr>
        <w:t xml:space="preserve">Scopus Author ID: </w:t>
      </w:r>
      <w:r w:rsidR="009B3DE6" w:rsidRPr="00FA6EAC">
        <w:rPr>
          <w:rFonts w:ascii="Arial" w:hAnsi="Arial" w:cs="Arial"/>
          <w:color w:val="000000" w:themeColor="text1"/>
          <w:shd w:val="clear" w:color="auto" w:fill="FFFFFF"/>
        </w:rPr>
        <w:t>7201818434</w:t>
      </w:r>
    </w:p>
    <w:p w:rsidR="003F771E" w:rsidRPr="00866FA1" w:rsidRDefault="003F771E">
      <w:pPr>
        <w:jc w:val="both"/>
        <w:rPr>
          <w:rFonts w:ascii="Arial" w:eastAsia="Arial" w:hAnsi="Arial" w:cs="Arial"/>
          <w:b/>
          <w:lang w:val="it-IT"/>
        </w:rPr>
      </w:pPr>
    </w:p>
    <w:p w:rsidR="003F771E" w:rsidRPr="00866FA1" w:rsidRDefault="003F771E">
      <w:pPr>
        <w:jc w:val="both"/>
        <w:rPr>
          <w:rFonts w:ascii="Arial" w:eastAsia="Arial" w:hAnsi="Arial" w:cs="Arial"/>
          <w:b/>
          <w:lang w:val="it-IT"/>
        </w:rPr>
      </w:pPr>
    </w:p>
    <w:p w:rsidR="00396015" w:rsidRDefault="00D70E1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Summary (max 500 words)</w:t>
      </w:r>
    </w:p>
    <w:p w:rsidR="007B3A14" w:rsidRDefault="007B3A14">
      <w:pPr>
        <w:jc w:val="both"/>
        <w:rPr>
          <w:rFonts w:ascii="Arial" w:eastAsia="Arial" w:hAnsi="Arial" w:cs="Arial"/>
          <w:b/>
        </w:rPr>
      </w:pPr>
    </w:p>
    <w:p w:rsidR="00765157" w:rsidRPr="00FA6EAC" w:rsidRDefault="00B90361" w:rsidP="00FA6EAC">
      <w:pPr>
        <w:jc w:val="both"/>
        <w:rPr>
          <w:rFonts w:ascii="Arial" w:hAnsi="Arial" w:cs="Arial"/>
          <w:color w:val="000000"/>
        </w:rPr>
      </w:pPr>
      <w:r w:rsidRPr="00FA6EAC">
        <w:rPr>
          <w:rFonts w:ascii="Arial" w:hAnsi="Arial" w:cs="Arial"/>
        </w:rPr>
        <w:t xml:space="preserve">Microalgae are a promising resource for the sustainable production of proteins, biofuels and high-value chemicals. Extraction of products of interest results in large amounts of waste residual biomass, enriched in cell wall components, that could be valorized </w:t>
      </w:r>
      <w:r w:rsidRPr="00FA6EAC">
        <w:rPr>
          <w:rFonts w:ascii="Arial" w:hAnsi="Arial" w:cs="Arial"/>
          <w:color w:val="000000" w:themeColor="text1"/>
        </w:rPr>
        <w:t>to develop cheap and environmentally friendly products for crop fertilization and protection, in a circular economy perspective.</w:t>
      </w:r>
      <w:r w:rsidRPr="00FA6EAC">
        <w:rPr>
          <w:rFonts w:ascii="Arial" w:hAnsi="Arial" w:cs="Arial"/>
        </w:rPr>
        <w:t xml:space="preserve"> This</w:t>
      </w:r>
      <w:r w:rsidRPr="00FA6EAC">
        <w:rPr>
          <w:rFonts w:ascii="Arial" w:hAnsi="Arial" w:cs="Arial"/>
          <w:color w:val="000000" w:themeColor="text1"/>
        </w:rPr>
        <w:t xml:space="preserve"> project aims at valorizing algal waste biomass from well-established industrial strains belonging to different taxonomic groups (</w:t>
      </w:r>
      <w:r w:rsidRPr="00FA6EAC">
        <w:rPr>
          <w:rFonts w:ascii="Arial" w:hAnsi="Arial" w:cs="Arial"/>
          <w:i/>
          <w:iCs/>
          <w:color w:val="000000" w:themeColor="text1"/>
        </w:rPr>
        <w:t>Chlorophytae</w:t>
      </w:r>
      <w:r w:rsidRPr="00FA6EAC">
        <w:rPr>
          <w:rFonts w:ascii="Arial" w:hAnsi="Arial" w:cs="Arial"/>
          <w:color w:val="000000" w:themeColor="text1"/>
        </w:rPr>
        <w:t>, diatoms, cyanobacteria) and from novel strains, identified through the screening o</w:t>
      </w:r>
      <w:r w:rsidR="009B3DE6" w:rsidRPr="00FA6EAC">
        <w:rPr>
          <w:rFonts w:ascii="Arial" w:hAnsi="Arial" w:cs="Arial"/>
          <w:color w:val="000000" w:themeColor="text1"/>
        </w:rPr>
        <w:t>f</w:t>
      </w:r>
      <w:r w:rsidRPr="00FA6EAC">
        <w:rPr>
          <w:rFonts w:ascii="Arial" w:hAnsi="Arial" w:cs="Arial"/>
          <w:color w:val="000000" w:themeColor="text1"/>
        </w:rPr>
        <w:t xml:space="preserve"> available collections. High throughput bioassays for growth-promoting activity and for the ability to elicit plant immune responses will be developed using </w:t>
      </w:r>
      <w:r w:rsidRPr="00FA6EAC">
        <w:rPr>
          <w:rFonts w:ascii="Arial" w:hAnsi="Arial" w:cs="Arial"/>
          <w:i/>
          <w:iCs/>
          <w:color w:val="000000" w:themeColor="text1"/>
        </w:rPr>
        <w:t>Arabidopsis thaliana</w:t>
      </w:r>
      <w:r w:rsidRPr="00FA6EAC">
        <w:rPr>
          <w:rFonts w:ascii="Arial" w:hAnsi="Arial" w:cs="Arial"/>
          <w:color w:val="000000" w:themeColor="text1"/>
        </w:rPr>
        <w:t xml:space="preserve"> as model system. Model (Arabidopsis) and crop (tomato) plants will be treated with crude residual algal biomass and different fractions</w:t>
      </w:r>
      <w:r w:rsidR="00FA6EAC" w:rsidRPr="00FA6EAC">
        <w:rPr>
          <w:rFonts w:ascii="Arial" w:hAnsi="Arial" w:cs="Arial"/>
          <w:color w:val="000000" w:themeColor="text1"/>
        </w:rPr>
        <w:t>, obtained after extraction of products of interest,</w:t>
      </w:r>
      <w:r w:rsidRPr="00FA6EAC">
        <w:rPr>
          <w:rFonts w:ascii="Arial" w:hAnsi="Arial" w:cs="Arial"/>
          <w:color w:val="000000" w:themeColor="text1"/>
        </w:rPr>
        <w:t xml:space="preserve"> to determine their ability to increase biomass production, productivity</w:t>
      </w:r>
      <w:r w:rsidR="003F771E" w:rsidRPr="00FA6EAC">
        <w:rPr>
          <w:rFonts w:ascii="Arial" w:hAnsi="Arial" w:cs="Arial"/>
          <w:color w:val="000000" w:themeColor="text1"/>
        </w:rPr>
        <w:t>,</w:t>
      </w:r>
      <w:r w:rsidRPr="00FA6EAC">
        <w:rPr>
          <w:rFonts w:ascii="Arial" w:hAnsi="Arial" w:cs="Arial"/>
          <w:color w:val="000000" w:themeColor="text1"/>
        </w:rPr>
        <w:t xml:space="preserve"> and resistance to microbial pathogens</w:t>
      </w:r>
      <w:r w:rsidR="003F771E" w:rsidRPr="00FA6EAC">
        <w:rPr>
          <w:rFonts w:ascii="Arial" w:hAnsi="Arial" w:cs="Arial"/>
          <w:color w:val="000000" w:themeColor="text1"/>
        </w:rPr>
        <w:t xml:space="preserve"> and to abiotic stresses</w:t>
      </w:r>
      <w:r w:rsidRPr="00FA6EAC">
        <w:rPr>
          <w:rFonts w:ascii="Arial" w:hAnsi="Arial" w:cs="Arial"/>
          <w:color w:val="000000" w:themeColor="text1"/>
        </w:rPr>
        <w:t xml:space="preserve">. </w:t>
      </w:r>
      <w:r w:rsidR="003F771E" w:rsidRPr="00FA6EAC">
        <w:rPr>
          <w:rFonts w:ascii="Arial" w:hAnsi="Arial" w:cs="Arial"/>
          <w:color w:val="000000" w:themeColor="text1"/>
        </w:rPr>
        <w:t xml:space="preserve">We will analyze the impact of these treatments on plant </w:t>
      </w:r>
      <w:r w:rsidR="003F771E" w:rsidRPr="00FA6EAC">
        <w:rPr>
          <w:rFonts w:ascii="Arial" w:hAnsi="Arial" w:cs="Arial"/>
          <w:color w:val="000000"/>
        </w:rPr>
        <w:t>m</w:t>
      </w:r>
      <w:r w:rsidR="00765157" w:rsidRPr="00FA6EAC">
        <w:rPr>
          <w:rFonts w:ascii="Arial" w:hAnsi="Arial" w:cs="Arial"/>
          <w:color w:val="000000"/>
        </w:rPr>
        <w:t>olecular and physiological response</w:t>
      </w:r>
      <w:r w:rsidR="003F771E" w:rsidRPr="00FA6EAC">
        <w:rPr>
          <w:rFonts w:ascii="Arial" w:hAnsi="Arial" w:cs="Arial"/>
          <w:color w:val="000000"/>
        </w:rPr>
        <w:t xml:space="preserve">s, as well as on the ability to interact with beneficial </w:t>
      </w:r>
      <w:r w:rsidR="00765157" w:rsidRPr="00FA6EAC">
        <w:rPr>
          <w:rFonts w:ascii="Arial" w:hAnsi="Arial" w:cs="Arial"/>
          <w:color w:val="000000"/>
        </w:rPr>
        <w:t>soil microorganism</w:t>
      </w:r>
      <w:r w:rsidR="003F771E" w:rsidRPr="00FA6EAC">
        <w:rPr>
          <w:rFonts w:ascii="Arial" w:hAnsi="Arial" w:cs="Arial"/>
          <w:color w:val="000000"/>
        </w:rPr>
        <w:t xml:space="preserve">s. Bioactive fractions of selected algal residual biomasses will be isolated and characterized, and identification of molecules with potential use as “green” products for agriculture will be </w:t>
      </w:r>
      <w:r w:rsidR="00FA6EAC" w:rsidRPr="00FA6EAC">
        <w:rPr>
          <w:rFonts w:ascii="Arial" w:hAnsi="Arial" w:cs="Arial"/>
          <w:color w:val="000000"/>
        </w:rPr>
        <w:t>pursued</w:t>
      </w:r>
      <w:r w:rsidR="003F771E" w:rsidRPr="00FA6EAC">
        <w:rPr>
          <w:rFonts w:ascii="Arial" w:hAnsi="Arial" w:cs="Arial"/>
          <w:color w:val="000000"/>
        </w:rPr>
        <w:t>. This project will contribute to the valorization of waste by-product from industrial cultivation of microalgae, facilitating the transition to a sustainable, circular, environmentally friendly, energy-efficient, and climate-resilient economy.</w:t>
      </w:r>
    </w:p>
    <w:p w:rsidR="00396015" w:rsidRPr="00FA6EAC" w:rsidRDefault="00396015" w:rsidP="00FA6EAC">
      <w:pPr>
        <w:jc w:val="both"/>
        <w:rPr>
          <w:rFonts w:ascii="Arial" w:eastAsia="Arial" w:hAnsi="Arial" w:cs="Arial"/>
          <w:b/>
        </w:rPr>
      </w:pPr>
    </w:p>
    <w:p w:rsidR="00396015" w:rsidRPr="00FA6EAC" w:rsidRDefault="00396015" w:rsidP="00FA6EAC">
      <w:pPr>
        <w:jc w:val="both"/>
        <w:rPr>
          <w:rFonts w:ascii="Arial" w:eastAsia="Arial" w:hAnsi="Arial" w:cs="Arial"/>
          <w:b/>
        </w:rPr>
      </w:pPr>
    </w:p>
    <w:p w:rsidR="00396015" w:rsidRPr="00FA6EAC" w:rsidRDefault="00D70E14" w:rsidP="00FA6EAC">
      <w:pPr>
        <w:jc w:val="both"/>
        <w:rPr>
          <w:rFonts w:ascii="Arial" w:eastAsia="Arial" w:hAnsi="Arial" w:cs="Arial"/>
          <w:b/>
        </w:rPr>
      </w:pPr>
      <w:r w:rsidRPr="00FA6EAC">
        <w:rPr>
          <w:rFonts w:ascii="Arial" w:eastAsia="Arial" w:hAnsi="Arial" w:cs="Arial"/>
          <w:b/>
        </w:rPr>
        <w:t>References (other than publications of the proponent, if appropriate)</w:t>
      </w:r>
    </w:p>
    <w:p w:rsidR="00E259BA" w:rsidRPr="00FA6EAC" w:rsidRDefault="00E259BA" w:rsidP="00E259BA">
      <w:pPr>
        <w:jc w:val="both"/>
        <w:rPr>
          <w:rFonts w:ascii="Arial" w:eastAsia="Arial" w:hAnsi="Arial" w:cs="Arial"/>
          <w:b/>
        </w:rPr>
      </w:pPr>
    </w:p>
    <w:p w:rsidR="00E259BA" w:rsidRPr="007B3A14" w:rsidRDefault="00E259BA" w:rsidP="00E259BA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eastAsia="Arial" w:hAnsi="Arial" w:cs="Arial"/>
          <w:bCs/>
        </w:rPr>
      </w:pPr>
      <w:r w:rsidRPr="007B3A14">
        <w:rPr>
          <w:rFonts w:ascii="Arial" w:eastAsia="Arial" w:hAnsi="Arial" w:cs="Arial"/>
          <w:bCs/>
        </w:rPr>
        <w:t>Chiaiese et al 2018 Front Plant Science 9</w:t>
      </w:r>
    </w:p>
    <w:p w:rsidR="00E259BA" w:rsidRPr="007B3A14" w:rsidRDefault="00E259BA" w:rsidP="00E259BA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eastAsia="Arial" w:hAnsi="Arial" w:cs="Arial"/>
          <w:bCs/>
        </w:rPr>
      </w:pPr>
      <w:r w:rsidRPr="007B3A14">
        <w:rPr>
          <w:rFonts w:ascii="Arial" w:eastAsia="Arial" w:hAnsi="Arial" w:cs="Arial"/>
          <w:bCs/>
        </w:rPr>
        <w:t>Leu et al 2018 Industrial Biotech 10:169-183</w:t>
      </w:r>
    </w:p>
    <w:p w:rsidR="00E259BA" w:rsidRPr="007B3A14" w:rsidRDefault="00E259BA" w:rsidP="00E259BA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eastAsia="Arial" w:hAnsi="Arial" w:cs="Arial"/>
          <w:bCs/>
        </w:rPr>
      </w:pPr>
      <w:r w:rsidRPr="007B3A14">
        <w:rPr>
          <w:rFonts w:ascii="Arial" w:eastAsia="Arial" w:hAnsi="Arial" w:cs="Arial"/>
          <w:bCs/>
        </w:rPr>
        <w:t>Ruiz et al 2016 Energy Environ Sci 9:3036</w:t>
      </w:r>
    </w:p>
    <w:p w:rsidR="00E259BA" w:rsidRPr="007B3A14" w:rsidRDefault="00E259BA" w:rsidP="00E259BA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eastAsia="Arial" w:hAnsi="Arial" w:cs="Arial"/>
          <w:bCs/>
        </w:rPr>
      </w:pPr>
      <w:r w:rsidRPr="007B3A14">
        <w:rPr>
          <w:rFonts w:ascii="Arial" w:eastAsia="Arial" w:hAnsi="Arial" w:cs="Arial"/>
          <w:bCs/>
        </w:rPr>
        <w:t>Spain et al 2022 J Agric Food Chem 70:9711-9721</w:t>
      </w:r>
    </w:p>
    <w:p w:rsidR="00E259BA" w:rsidRPr="007B3A14" w:rsidRDefault="00E259BA" w:rsidP="00E259BA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eastAsia="Arial" w:hAnsi="Arial" w:cs="Arial"/>
          <w:bCs/>
        </w:rPr>
      </w:pPr>
      <w:r w:rsidRPr="007B3A14">
        <w:rPr>
          <w:rFonts w:ascii="Arial" w:eastAsia="Arial" w:hAnsi="Arial" w:cs="Arial"/>
          <w:bCs/>
        </w:rPr>
        <w:t>Stephens et al 2010 Trends Plant Sci 15:554-564</w:t>
      </w:r>
    </w:p>
    <w:p w:rsidR="00396015" w:rsidRPr="00FA6EAC" w:rsidRDefault="00396015" w:rsidP="00FA6EAC">
      <w:pPr>
        <w:jc w:val="both"/>
        <w:rPr>
          <w:rFonts w:ascii="Arial" w:eastAsia="Arial" w:hAnsi="Arial" w:cs="Arial"/>
          <w:b/>
        </w:rPr>
      </w:pPr>
    </w:p>
    <w:p w:rsidR="00396015" w:rsidRPr="00FA6EAC" w:rsidRDefault="00396015" w:rsidP="00FA6EAC">
      <w:pPr>
        <w:jc w:val="both"/>
        <w:rPr>
          <w:rFonts w:ascii="Arial" w:eastAsia="Arial" w:hAnsi="Arial" w:cs="Arial"/>
          <w:b/>
        </w:rPr>
      </w:pPr>
    </w:p>
    <w:p w:rsidR="00CE48A3" w:rsidRPr="00FA6EAC" w:rsidRDefault="00CE48A3" w:rsidP="00FA6EAC">
      <w:pPr>
        <w:jc w:val="both"/>
        <w:rPr>
          <w:rFonts w:ascii="Arial" w:eastAsia="Arial" w:hAnsi="Arial" w:cs="Arial"/>
          <w:b/>
        </w:rPr>
      </w:pPr>
      <w:r w:rsidRPr="00FA6EAC">
        <w:rPr>
          <w:rFonts w:ascii="Arial" w:eastAsia="Arial" w:hAnsi="Arial" w:cs="Arial"/>
          <w:b/>
        </w:rPr>
        <w:t>Pertinent Publications of the proponent (last 5 years)</w:t>
      </w:r>
    </w:p>
    <w:p w:rsidR="00CE48A3" w:rsidRPr="00FA6EAC" w:rsidRDefault="00CE48A3" w:rsidP="00FA6EAC">
      <w:pPr>
        <w:jc w:val="both"/>
        <w:rPr>
          <w:rFonts w:ascii="Arial" w:eastAsia="Arial" w:hAnsi="Arial" w:cs="Arial"/>
          <w:b/>
        </w:rPr>
      </w:pPr>
    </w:p>
    <w:p w:rsidR="009B3DE6" w:rsidRPr="00FA6EAC" w:rsidRDefault="009B3DE6" w:rsidP="00FA6EAC">
      <w:pPr>
        <w:numPr>
          <w:ilvl w:val="0"/>
          <w:numId w:val="3"/>
        </w:numPr>
        <w:spacing w:after="120"/>
        <w:jc w:val="both"/>
        <w:rPr>
          <w:rFonts w:ascii="Arial" w:hAnsi="Arial" w:cs="Arial"/>
          <w:lang w:val="en-GB"/>
        </w:rPr>
      </w:pPr>
      <w:bookmarkStart w:id="0" w:name="_Hlk95378574"/>
      <w:r w:rsidRPr="00FA6EAC">
        <w:rPr>
          <w:rFonts w:ascii="Arial" w:hAnsi="Arial" w:cs="Arial"/>
          <w:lang w:val="en-GB"/>
        </w:rPr>
        <w:t>Giovannoni M, Lironi D, Marti L, Paparella C, Vecchi V, Gust AA, De Lorenzo G, Nürnberger T,</w:t>
      </w:r>
      <w:r w:rsidRPr="00FA6EAC">
        <w:rPr>
          <w:rFonts w:ascii="Arial" w:hAnsi="Arial" w:cs="Arial"/>
          <w:b/>
          <w:bCs/>
          <w:lang w:val="en-GB"/>
        </w:rPr>
        <w:t xml:space="preserve"> Ferrari S.</w:t>
      </w:r>
      <w:r w:rsidRPr="00FA6EAC">
        <w:rPr>
          <w:rFonts w:ascii="Arial" w:hAnsi="Arial" w:cs="Arial"/>
          <w:lang w:val="en-GB"/>
        </w:rPr>
        <w:t xml:space="preserve"> (2021) “The Arabidopsis thaliana LysM-containing Receptor-Like Kinase 2 is required for elicitor-induced resistance to pathogens”. </w:t>
      </w:r>
      <w:r w:rsidRPr="00FA6EAC">
        <w:rPr>
          <w:rFonts w:ascii="Arial" w:hAnsi="Arial" w:cs="Arial"/>
          <w:i/>
          <w:iCs/>
          <w:lang w:val="en-GB"/>
        </w:rPr>
        <w:t>Plant Cell &amp; Environment</w:t>
      </w:r>
      <w:r w:rsidRPr="00FA6EAC">
        <w:rPr>
          <w:rFonts w:ascii="Arial" w:hAnsi="Arial" w:cs="Arial"/>
          <w:lang w:val="en-GB"/>
        </w:rPr>
        <w:t xml:space="preserve"> 44(12):3545-3562. doi: 10.1111/pce.14192. </w:t>
      </w:r>
    </w:p>
    <w:p w:rsidR="009B3DE6" w:rsidRPr="00FA6EAC" w:rsidRDefault="009B3DE6" w:rsidP="00FA6EAC">
      <w:pPr>
        <w:numPr>
          <w:ilvl w:val="0"/>
          <w:numId w:val="3"/>
        </w:numPr>
        <w:spacing w:after="120"/>
        <w:jc w:val="both"/>
        <w:rPr>
          <w:rFonts w:ascii="Arial" w:hAnsi="Arial" w:cs="Arial"/>
          <w:lang w:val="en-GB"/>
        </w:rPr>
      </w:pPr>
      <w:r w:rsidRPr="00FA6EAC">
        <w:rPr>
          <w:rFonts w:ascii="Arial" w:hAnsi="Arial" w:cs="Arial"/>
          <w:lang w:val="en-GB"/>
        </w:rPr>
        <w:t xml:space="preserve">Lorrai R, Francocci F, Gully K, Martens HJ, De Lorenzo G, Nawrath C, </w:t>
      </w:r>
      <w:r w:rsidRPr="00FA6EAC">
        <w:rPr>
          <w:rFonts w:ascii="Arial" w:hAnsi="Arial" w:cs="Arial"/>
          <w:b/>
          <w:bCs/>
          <w:lang w:val="en-GB"/>
        </w:rPr>
        <w:t>Ferrari S</w:t>
      </w:r>
      <w:r w:rsidRPr="00FA6EAC">
        <w:rPr>
          <w:rFonts w:ascii="Arial" w:hAnsi="Arial" w:cs="Arial"/>
          <w:b/>
          <w:bCs/>
          <w:color w:val="000000"/>
          <w:vertAlign w:val="superscript"/>
        </w:rPr>
        <w:t>§</w:t>
      </w:r>
      <w:r w:rsidRPr="00FA6EAC">
        <w:rPr>
          <w:rFonts w:ascii="Arial" w:hAnsi="Arial" w:cs="Arial"/>
          <w:lang w:val="en-GB"/>
        </w:rPr>
        <w:t xml:space="preserve"> (2021) “Impaired cuticle functionality and robust resistance to </w:t>
      </w:r>
      <w:r w:rsidRPr="00FA6EAC">
        <w:rPr>
          <w:rFonts w:ascii="Arial" w:hAnsi="Arial" w:cs="Arial"/>
          <w:i/>
          <w:iCs/>
          <w:lang w:val="en-GB"/>
        </w:rPr>
        <w:t>Botrytis cinerea</w:t>
      </w:r>
      <w:r w:rsidRPr="00FA6EAC">
        <w:rPr>
          <w:rFonts w:ascii="Arial" w:hAnsi="Arial" w:cs="Arial"/>
          <w:lang w:val="en-GB"/>
        </w:rPr>
        <w:t xml:space="preserve"> in </w:t>
      </w:r>
      <w:r w:rsidRPr="00FA6EAC">
        <w:rPr>
          <w:rFonts w:ascii="Arial" w:hAnsi="Arial" w:cs="Arial"/>
          <w:i/>
          <w:iCs/>
          <w:lang w:val="en-GB"/>
        </w:rPr>
        <w:t>Arabidopsis thaliana</w:t>
      </w:r>
      <w:r w:rsidRPr="00FA6EAC">
        <w:rPr>
          <w:rFonts w:ascii="Arial" w:hAnsi="Arial" w:cs="Arial"/>
          <w:lang w:val="en-GB"/>
        </w:rPr>
        <w:t xml:space="preserve"> plants with altered homogalacturonan integrity are dependent on the class III peroxidase AtPRX71” </w:t>
      </w:r>
      <w:r w:rsidRPr="00FA6EAC">
        <w:rPr>
          <w:rFonts w:ascii="Arial" w:hAnsi="Arial" w:cs="Arial"/>
          <w:bCs/>
          <w:i/>
          <w:color w:val="000000"/>
        </w:rPr>
        <w:t xml:space="preserve">Frontiers in Plant Science </w:t>
      </w:r>
      <w:r w:rsidRPr="00FA6EAC">
        <w:rPr>
          <w:rFonts w:ascii="Arial" w:hAnsi="Arial" w:cs="Arial"/>
          <w:lang w:val="en-GB"/>
        </w:rPr>
        <w:t>12:696955.</w:t>
      </w:r>
      <w:r w:rsidRPr="00FA6EAC">
        <w:rPr>
          <w:rFonts w:ascii="Arial" w:hAnsi="Arial" w:cs="Arial"/>
          <w:bCs/>
          <w:iCs/>
          <w:color w:val="000000"/>
        </w:rPr>
        <w:t>https://doi.org/10.3389/fpls.2021.704958 IF 5.753</w:t>
      </w:r>
    </w:p>
    <w:p w:rsidR="009B3DE6" w:rsidRPr="00FA6EAC" w:rsidRDefault="009B3DE6" w:rsidP="00FA6EAC">
      <w:pPr>
        <w:numPr>
          <w:ilvl w:val="0"/>
          <w:numId w:val="3"/>
        </w:numPr>
        <w:spacing w:after="120"/>
        <w:jc w:val="both"/>
        <w:rPr>
          <w:rFonts w:ascii="Arial" w:hAnsi="Arial" w:cs="Arial"/>
          <w:lang w:val="en-GB"/>
        </w:rPr>
      </w:pPr>
      <w:r w:rsidRPr="00FA6EAC">
        <w:rPr>
          <w:rFonts w:ascii="Arial" w:hAnsi="Arial" w:cs="Arial"/>
          <w:lang w:val="en-GB"/>
        </w:rPr>
        <w:t xml:space="preserve">Giovannoni M., Marti L., </w:t>
      </w:r>
      <w:r w:rsidRPr="00FA6EAC">
        <w:rPr>
          <w:rFonts w:ascii="Arial" w:hAnsi="Arial" w:cs="Arial"/>
          <w:b/>
          <w:bCs/>
          <w:lang w:val="en-GB"/>
        </w:rPr>
        <w:t>Ferrari S</w:t>
      </w:r>
      <w:r w:rsidRPr="00FA6EAC">
        <w:rPr>
          <w:rFonts w:ascii="Arial" w:hAnsi="Arial" w:cs="Arial"/>
          <w:lang w:val="en-GB"/>
        </w:rPr>
        <w:t xml:space="preserve">, Tanaka-Takada N. Maeshima M., Ott T., De Lorenzo G., Mattei MB, (2021) “The plasma membrane-associated Ca2+- binding protein PCaP1 is required for oligogalacturonide and flagellin-induced priming and immunity” </w:t>
      </w:r>
      <w:bookmarkStart w:id="1" w:name="_Hlk95378658"/>
      <w:r w:rsidRPr="00FA6EAC">
        <w:rPr>
          <w:rFonts w:ascii="Arial" w:hAnsi="Arial" w:cs="Arial"/>
          <w:i/>
          <w:iCs/>
          <w:lang w:val="en-GB"/>
        </w:rPr>
        <w:t>Plant Cell &amp; Environment</w:t>
      </w:r>
      <w:bookmarkStart w:id="2" w:name="_Hlk95378675"/>
      <w:bookmarkEnd w:id="1"/>
      <w:r w:rsidRPr="00FA6EAC">
        <w:rPr>
          <w:rFonts w:ascii="Arial" w:hAnsi="Arial" w:cs="Arial"/>
          <w:lang w:val="en-GB"/>
        </w:rPr>
        <w:t xml:space="preserve">44(9):3078-3093. doi: 10.1111/pce.14118. </w:t>
      </w:r>
      <w:bookmarkEnd w:id="2"/>
      <w:r w:rsidRPr="00FA6EAC">
        <w:rPr>
          <w:rFonts w:ascii="Arial" w:hAnsi="Arial" w:cs="Arial"/>
          <w:lang w:val="en-GB"/>
        </w:rPr>
        <w:t>IF 6.362</w:t>
      </w:r>
    </w:p>
    <w:p w:rsidR="009B3DE6" w:rsidRPr="00FA6EAC" w:rsidRDefault="009B3DE6" w:rsidP="00FA6EAC">
      <w:pPr>
        <w:numPr>
          <w:ilvl w:val="0"/>
          <w:numId w:val="3"/>
        </w:numPr>
        <w:spacing w:after="120"/>
        <w:jc w:val="both"/>
        <w:rPr>
          <w:rFonts w:ascii="Arial" w:hAnsi="Arial" w:cs="Arial"/>
          <w:lang w:val="en-GB"/>
        </w:rPr>
      </w:pPr>
      <w:r w:rsidRPr="00FA6EAC">
        <w:rPr>
          <w:rFonts w:ascii="Arial" w:hAnsi="Arial" w:cs="Arial"/>
          <w:lang w:val="en-GB"/>
        </w:rPr>
        <w:t xml:space="preserve">Lorrai R, </w:t>
      </w:r>
      <w:r w:rsidRPr="00FA6EAC">
        <w:rPr>
          <w:rFonts w:ascii="Arial" w:hAnsi="Arial" w:cs="Arial"/>
          <w:b/>
          <w:bCs/>
          <w:lang w:val="en-GB"/>
        </w:rPr>
        <w:t>Ferrari S</w:t>
      </w:r>
      <w:r w:rsidRPr="00FA6EAC">
        <w:rPr>
          <w:rFonts w:ascii="Arial" w:hAnsi="Arial" w:cs="Arial"/>
          <w:b/>
          <w:bCs/>
          <w:color w:val="000000"/>
          <w:vertAlign w:val="superscript"/>
        </w:rPr>
        <w:t>§</w:t>
      </w:r>
      <w:r w:rsidRPr="00FA6EAC">
        <w:rPr>
          <w:rFonts w:ascii="Arial" w:hAnsi="Arial" w:cs="Arial"/>
          <w:lang w:val="en-GB"/>
        </w:rPr>
        <w:t xml:space="preserve"> (2021) “Host Cell Wall Damage during Pathogen Infection: Mechanisms of Perception and Role in Plant-Pathogen Interactions” </w:t>
      </w:r>
      <w:r w:rsidRPr="00FA6EAC">
        <w:rPr>
          <w:rFonts w:ascii="Arial" w:hAnsi="Arial" w:cs="Arial"/>
          <w:i/>
          <w:iCs/>
          <w:lang w:val="en-GB"/>
        </w:rPr>
        <w:t xml:space="preserve">Plants </w:t>
      </w:r>
      <w:r w:rsidRPr="00FA6EAC">
        <w:rPr>
          <w:rFonts w:ascii="Arial" w:hAnsi="Arial" w:cs="Arial"/>
          <w:lang w:val="en-GB"/>
        </w:rPr>
        <w:t>2021, 10(2), 399;https://doi.org/10.3390/plants10020399 IF 2.762</w:t>
      </w:r>
    </w:p>
    <w:p w:rsidR="009B3DE6" w:rsidRPr="00FA6EAC" w:rsidRDefault="009B3DE6" w:rsidP="00FA6EAC">
      <w:pPr>
        <w:numPr>
          <w:ilvl w:val="0"/>
          <w:numId w:val="3"/>
        </w:numPr>
        <w:spacing w:after="120"/>
        <w:jc w:val="both"/>
        <w:rPr>
          <w:rFonts w:ascii="Arial" w:hAnsi="Arial" w:cs="Arial"/>
          <w:lang w:val="en-GB"/>
        </w:rPr>
      </w:pPr>
      <w:r w:rsidRPr="00FA6EAC">
        <w:rPr>
          <w:rFonts w:ascii="Arial" w:hAnsi="Arial" w:cs="Arial"/>
          <w:lang w:val="en-GB"/>
        </w:rPr>
        <w:t xml:space="preserve">Wang P, Zhou L, Jamieson P, Zhang L, Zhao Z, Babilonia K, Shao W, Wu L, Mustafa R, Amin I, Diomaiuti A, Pontiggia D, </w:t>
      </w:r>
      <w:r w:rsidRPr="00FA6EAC">
        <w:rPr>
          <w:rFonts w:ascii="Arial" w:hAnsi="Arial" w:cs="Arial"/>
          <w:b/>
          <w:bCs/>
          <w:lang w:val="en-GB"/>
        </w:rPr>
        <w:t>Ferrari S</w:t>
      </w:r>
      <w:r w:rsidRPr="00FA6EAC">
        <w:rPr>
          <w:rFonts w:ascii="Arial" w:hAnsi="Arial" w:cs="Arial"/>
          <w:lang w:val="en-GB"/>
        </w:rPr>
        <w:t>, Hou Y, He P, Shan L (2020) "Cotton wall-associated kinase GhWAK7A mediates responses to fungal wilt pathogens by complexing with the chitin sensory receptors"</w:t>
      </w:r>
      <w:r w:rsidRPr="00FA6EAC">
        <w:rPr>
          <w:rFonts w:ascii="Arial" w:hAnsi="Arial" w:cs="Arial"/>
          <w:i/>
          <w:iCs/>
          <w:lang w:val="en-GB"/>
        </w:rPr>
        <w:t xml:space="preserve"> Plant Cell</w:t>
      </w:r>
      <w:r w:rsidRPr="00FA6EAC">
        <w:rPr>
          <w:rFonts w:ascii="Arial" w:hAnsi="Arial" w:cs="Arial"/>
          <w:lang w:val="en-GB"/>
        </w:rPr>
        <w:t xml:space="preserve"> 32(12): 3978–4001 DOI: https://doi.org/10.1105/tpc.19.00950. </w:t>
      </w:r>
      <w:r w:rsidRPr="00FA6EAC">
        <w:rPr>
          <w:rFonts w:ascii="Arial" w:hAnsi="Arial" w:cs="Arial"/>
        </w:rPr>
        <w:t>IF 9.848</w:t>
      </w:r>
    </w:p>
    <w:p w:rsidR="009B3DE6" w:rsidRPr="00FA6EAC" w:rsidRDefault="009B3DE6" w:rsidP="00FA6EAC">
      <w:pPr>
        <w:pStyle w:val="Titolo20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lang w:val="en-GB"/>
        </w:rPr>
      </w:pPr>
      <w:r w:rsidRPr="00FA6EAC">
        <w:rPr>
          <w:rFonts w:ascii="Arial" w:hAnsi="Arial" w:cs="Arial"/>
          <w:lang w:val="en-GB"/>
        </w:rPr>
        <w:t>Jemmata AM, Ranocha P, Le Rub A, Neela M, Jauneaub A, Raggi S</w:t>
      </w:r>
      <w:r w:rsidRPr="00FA6EAC">
        <w:rPr>
          <w:rFonts w:ascii="Arial" w:hAnsi="Arial" w:cs="Arial"/>
          <w:b/>
          <w:lang w:val="en-GB"/>
        </w:rPr>
        <w:t>, Ferrari S</w:t>
      </w:r>
      <w:r w:rsidRPr="00FA6EAC">
        <w:rPr>
          <w:rFonts w:ascii="Arial" w:hAnsi="Arial" w:cs="Arial"/>
          <w:lang w:val="en-GB"/>
        </w:rPr>
        <w:t>, Burlata V, Dunand C (2020) “</w:t>
      </w:r>
      <w:r w:rsidRPr="00FA6EAC">
        <w:rPr>
          <w:rFonts w:ascii="Arial" w:hAnsi="Arial" w:cs="Arial"/>
          <w:lang w:val="en-US"/>
        </w:rPr>
        <w:t xml:space="preserve">Coordination of five class III peroxidase-encoding genes for early germination events of Arabidopsis thaliana”. </w:t>
      </w:r>
      <w:r w:rsidRPr="00FA6EAC">
        <w:rPr>
          <w:rFonts w:ascii="Arial" w:hAnsi="Arial" w:cs="Arial"/>
          <w:i/>
          <w:lang w:val="en-US"/>
        </w:rPr>
        <w:t>Plant Sci</w:t>
      </w:r>
      <w:r w:rsidRPr="00FA6EAC">
        <w:rPr>
          <w:rFonts w:ascii="Arial" w:hAnsi="Arial" w:cs="Arial"/>
          <w:lang w:val="en-US"/>
        </w:rPr>
        <w:t xml:space="preserve"> 298: 110565. doi: 10.1016/j.plantsi.2020.110565 IF 3.591</w:t>
      </w:r>
    </w:p>
    <w:p w:rsidR="009B3DE6" w:rsidRPr="00FA6EAC" w:rsidRDefault="009B3DE6" w:rsidP="00FA6EAC">
      <w:pPr>
        <w:pStyle w:val="Titolo20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lang w:val="en-US"/>
        </w:rPr>
      </w:pPr>
      <w:r w:rsidRPr="00FA6EAC">
        <w:rPr>
          <w:rFonts w:ascii="Arial" w:hAnsi="Arial" w:cs="Arial"/>
          <w:lang w:val="en-US"/>
        </w:rPr>
        <w:t xml:space="preserve">Wu J., Reca IB, Spinelli F, Lironi L, De Lorenzo G, Poltronieri P, Cervone F, Joosten MHAJ, </w:t>
      </w:r>
      <w:r w:rsidRPr="00FA6EAC">
        <w:rPr>
          <w:rFonts w:ascii="Arial" w:hAnsi="Arial" w:cs="Arial"/>
          <w:b/>
          <w:lang w:val="en-US"/>
        </w:rPr>
        <w:t>Ferrari S</w:t>
      </w:r>
      <w:r w:rsidRPr="00FA6EAC">
        <w:rPr>
          <w:rFonts w:ascii="Arial" w:hAnsi="Arial" w:cs="Arial"/>
          <w:b/>
          <w:bCs/>
          <w:color w:val="000000"/>
          <w:vertAlign w:val="superscript"/>
          <w:lang w:val="en-US"/>
        </w:rPr>
        <w:t>§</w:t>
      </w:r>
      <w:r w:rsidRPr="00FA6EAC">
        <w:rPr>
          <w:rFonts w:ascii="Arial" w:hAnsi="Arial" w:cs="Arial"/>
          <w:lang w:val="en-US"/>
        </w:rPr>
        <w:t xml:space="preserve">, Brutus A (2019) “An EFR-Cf-9 chimera confers enhanced resistance to bacterial pathogens by SOBIR1- and BAK1-dependent recognition of elf18." </w:t>
      </w:r>
      <w:r w:rsidRPr="00FA6EAC">
        <w:rPr>
          <w:rFonts w:ascii="Arial" w:hAnsi="Arial" w:cs="Arial"/>
          <w:i/>
          <w:lang w:val="en-US"/>
        </w:rPr>
        <w:t>Mol Plant Pathol.</w:t>
      </w:r>
      <w:r w:rsidRPr="00FA6EAC">
        <w:rPr>
          <w:rFonts w:ascii="Arial" w:hAnsi="Arial" w:cs="Arial"/>
          <w:lang w:val="en-US"/>
        </w:rPr>
        <w:t xml:space="preserve"> 20(6):751-764. doi: 10.1111/mpp.12789 IF 4.379</w:t>
      </w:r>
    </w:p>
    <w:p w:rsidR="00396015" w:rsidRPr="007B3A14" w:rsidRDefault="009B3DE6" w:rsidP="00FA6EAC">
      <w:pPr>
        <w:pStyle w:val="Titolo20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lang w:val="en-US"/>
        </w:rPr>
      </w:pPr>
      <w:r w:rsidRPr="00FA6EAC">
        <w:rPr>
          <w:rFonts w:ascii="Arial" w:hAnsi="Arial" w:cs="Arial"/>
          <w:lang w:val="en-US"/>
        </w:rPr>
        <w:t>De Lorenzo G, </w:t>
      </w:r>
      <w:r w:rsidRPr="00FA6EAC">
        <w:rPr>
          <w:rFonts w:ascii="Arial" w:hAnsi="Arial" w:cs="Arial"/>
          <w:b/>
          <w:bCs/>
          <w:lang w:val="en-US"/>
        </w:rPr>
        <w:t>Ferrari</w:t>
      </w:r>
      <w:r w:rsidRPr="00FA6EAC">
        <w:rPr>
          <w:rFonts w:ascii="Arial" w:hAnsi="Arial" w:cs="Arial"/>
          <w:b/>
          <w:lang w:val="en-US"/>
        </w:rPr>
        <w:t> S</w:t>
      </w:r>
      <w:r w:rsidRPr="00FA6EAC">
        <w:rPr>
          <w:rFonts w:ascii="Arial" w:hAnsi="Arial" w:cs="Arial"/>
          <w:lang w:val="en-US"/>
        </w:rPr>
        <w:t>, Giovannoni M, Mattei B, </w:t>
      </w:r>
      <w:r w:rsidRPr="00FA6EAC">
        <w:rPr>
          <w:rFonts w:ascii="Arial" w:hAnsi="Arial" w:cs="Arial"/>
          <w:bCs/>
          <w:lang w:val="en-US"/>
        </w:rPr>
        <w:t>Cervone</w:t>
      </w:r>
      <w:r w:rsidRPr="00FA6EAC">
        <w:rPr>
          <w:rFonts w:ascii="Arial" w:hAnsi="Arial" w:cs="Arial"/>
          <w:lang w:val="en-US"/>
        </w:rPr>
        <w:t> F (2019) “Cell wall traits that influence plant development, immunity and bioconversion”.</w:t>
      </w:r>
      <w:r w:rsidRPr="00FA6EAC">
        <w:rPr>
          <w:rFonts w:ascii="Arial" w:hAnsi="Arial" w:cs="Arial"/>
          <w:i/>
          <w:lang w:val="en-US"/>
        </w:rPr>
        <w:t>Plant J</w:t>
      </w:r>
      <w:r w:rsidRPr="00FA6EAC">
        <w:rPr>
          <w:rFonts w:ascii="Arial" w:hAnsi="Arial" w:cs="Arial"/>
          <w:lang w:val="en-US"/>
        </w:rPr>
        <w:t xml:space="preserve">, 97(1):134-147 doi: 10.1111/tpj.14196. IF 5.726 </w:t>
      </w:r>
      <w:bookmarkEnd w:id="0"/>
    </w:p>
    <w:p w:rsidR="00396015" w:rsidRPr="00FA6EAC" w:rsidRDefault="00396015" w:rsidP="00FA6EAC">
      <w:pPr>
        <w:jc w:val="both"/>
        <w:rPr>
          <w:rFonts w:ascii="Arial" w:eastAsia="Arial" w:hAnsi="Arial" w:cs="Arial"/>
          <w:b/>
        </w:rPr>
      </w:pPr>
    </w:p>
    <w:p w:rsidR="00396015" w:rsidRPr="00FA6EAC" w:rsidRDefault="00396015" w:rsidP="00FA6EAC">
      <w:pPr>
        <w:jc w:val="both"/>
        <w:rPr>
          <w:rFonts w:ascii="Arial" w:eastAsia="Arial" w:hAnsi="Arial" w:cs="Arial"/>
          <w:b/>
        </w:rPr>
      </w:pPr>
    </w:p>
    <w:p w:rsidR="0022706C" w:rsidRPr="00866FA1" w:rsidRDefault="002270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it-IT"/>
        </w:rPr>
      </w:pPr>
    </w:p>
    <w:sectPr w:rsidR="0022706C" w:rsidRPr="00866FA1" w:rsidSect="0062449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14" w:rsidRDefault="00D70E14">
      <w:r>
        <w:separator/>
      </w:r>
    </w:p>
  </w:endnote>
  <w:endnote w:type="continuationSeparator" w:id="1">
    <w:p w:rsidR="00D70E14" w:rsidRDefault="00D7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14" w:rsidRDefault="00D70E14">
      <w:r>
        <w:separator/>
      </w:r>
    </w:p>
  </w:footnote>
  <w:footnote w:type="continuationSeparator" w:id="1">
    <w:p w:rsidR="00D70E14" w:rsidRDefault="00D70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6D5"/>
    <w:multiLevelType w:val="hybridMultilevel"/>
    <w:tmpl w:val="E6480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0BFC"/>
    <w:multiLevelType w:val="hybridMultilevel"/>
    <w:tmpl w:val="4A7832DC"/>
    <w:lvl w:ilvl="0" w:tplc="537AC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04F4"/>
    <w:multiLevelType w:val="hybridMultilevel"/>
    <w:tmpl w:val="885EE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70594"/>
    <w:multiLevelType w:val="hybridMultilevel"/>
    <w:tmpl w:val="59E669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5D734F"/>
    <w:multiLevelType w:val="multilevel"/>
    <w:tmpl w:val="E4FEA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C580836"/>
    <w:multiLevelType w:val="multilevel"/>
    <w:tmpl w:val="3F16ACCC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1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F7E5803"/>
    <w:multiLevelType w:val="hybridMultilevel"/>
    <w:tmpl w:val="65BA0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015"/>
    <w:rsid w:val="00061DCF"/>
    <w:rsid w:val="00147264"/>
    <w:rsid w:val="0022706C"/>
    <w:rsid w:val="002B0887"/>
    <w:rsid w:val="002E0AB5"/>
    <w:rsid w:val="00351D27"/>
    <w:rsid w:val="00396015"/>
    <w:rsid w:val="003F771E"/>
    <w:rsid w:val="00487802"/>
    <w:rsid w:val="004C30BA"/>
    <w:rsid w:val="00624496"/>
    <w:rsid w:val="00765157"/>
    <w:rsid w:val="00791648"/>
    <w:rsid w:val="007A51F0"/>
    <w:rsid w:val="007B3A14"/>
    <w:rsid w:val="00866FA1"/>
    <w:rsid w:val="00945D50"/>
    <w:rsid w:val="009B3DE6"/>
    <w:rsid w:val="00B0454B"/>
    <w:rsid w:val="00B21FF3"/>
    <w:rsid w:val="00B332F7"/>
    <w:rsid w:val="00B90361"/>
    <w:rsid w:val="00BB4B31"/>
    <w:rsid w:val="00C75751"/>
    <w:rsid w:val="00CE48A3"/>
    <w:rsid w:val="00D045FE"/>
    <w:rsid w:val="00D70E14"/>
    <w:rsid w:val="00E259BA"/>
    <w:rsid w:val="00EA155C"/>
    <w:rsid w:val="00F13665"/>
    <w:rsid w:val="00FA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9BA"/>
  </w:style>
  <w:style w:type="paragraph" w:styleId="Titolo1">
    <w:name w:val="heading 1"/>
    <w:basedOn w:val="Normale"/>
    <w:next w:val="Normale"/>
    <w:uiPriority w:val="9"/>
    <w:qFormat/>
    <w:rsid w:val="00624496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244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018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2449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244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244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244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2449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244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rsid w:val="00624496"/>
    <w:pPr>
      <w:jc w:val="both"/>
    </w:pPr>
  </w:style>
  <w:style w:type="paragraph" w:styleId="Corpodeltesto2">
    <w:name w:val="Body Text 2"/>
    <w:basedOn w:val="Normale"/>
    <w:rsid w:val="00624496"/>
    <w:pPr>
      <w:jc w:val="both"/>
    </w:pPr>
    <w:rPr>
      <w:sz w:val="20"/>
    </w:rPr>
  </w:style>
  <w:style w:type="paragraph" w:styleId="Corpodeltesto3">
    <w:name w:val="Body Text 3"/>
    <w:basedOn w:val="Normale"/>
    <w:rsid w:val="00624496"/>
    <w:pPr>
      <w:jc w:val="both"/>
    </w:pPr>
    <w:rPr>
      <w:b/>
    </w:rPr>
  </w:style>
  <w:style w:type="character" w:customStyle="1" w:styleId="apple-style-span">
    <w:name w:val="apple-style-span"/>
    <w:basedOn w:val="Carpredefinitoparagrafo"/>
    <w:rsid w:val="003C744B"/>
  </w:style>
  <w:style w:type="character" w:customStyle="1" w:styleId="volume">
    <w:name w:val="volume"/>
    <w:basedOn w:val="Carpredefinitoparagrafo"/>
    <w:rsid w:val="00BC4570"/>
  </w:style>
  <w:style w:type="character" w:customStyle="1" w:styleId="issue">
    <w:name w:val="issue"/>
    <w:basedOn w:val="Carpredefinitoparagrafo"/>
    <w:rsid w:val="00BC4570"/>
  </w:style>
  <w:style w:type="character" w:customStyle="1" w:styleId="pages">
    <w:name w:val="pages"/>
    <w:basedOn w:val="Carpredefinitoparagrafo"/>
    <w:rsid w:val="00BC4570"/>
  </w:style>
  <w:style w:type="paragraph" w:customStyle="1" w:styleId="authors1">
    <w:name w:val="authors1"/>
    <w:basedOn w:val="Normale"/>
    <w:rsid w:val="00BC4570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Carpredefinitoparagrafo"/>
    <w:rsid w:val="00BC4570"/>
  </w:style>
  <w:style w:type="character" w:styleId="Enfasigrassetto">
    <w:name w:val="Strong"/>
    <w:qFormat/>
    <w:rsid w:val="00BC4570"/>
    <w:rPr>
      <w:b/>
      <w:bCs/>
    </w:rPr>
  </w:style>
  <w:style w:type="character" w:styleId="Collegamentoipertestuale">
    <w:name w:val="Hyperlink"/>
    <w:unhideWhenUsed/>
    <w:rsid w:val="006F185D"/>
    <w:rPr>
      <w:color w:val="0000FF"/>
      <w:u w:val="single"/>
    </w:rPr>
  </w:style>
  <w:style w:type="paragraph" w:customStyle="1" w:styleId="source">
    <w:name w:val="source"/>
    <w:basedOn w:val="Normale"/>
    <w:rsid w:val="00B01816"/>
    <w:pPr>
      <w:spacing w:before="100" w:beforeAutospacing="1" w:after="100" w:afterAutospacing="1"/>
    </w:pPr>
  </w:style>
  <w:style w:type="paragraph" w:customStyle="1" w:styleId="Titolo10">
    <w:name w:val="Titolo1"/>
    <w:basedOn w:val="Normale"/>
    <w:rsid w:val="00B01816"/>
    <w:pPr>
      <w:spacing w:before="100" w:beforeAutospacing="1" w:after="100" w:afterAutospacing="1"/>
    </w:pPr>
  </w:style>
  <w:style w:type="paragraph" w:customStyle="1" w:styleId="authors">
    <w:name w:val="authors"/>
    <w:basedOn w:val="Normale"/>
    <w:rsid w:val="00B01816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F8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PreformattatoHTMLCarattere">
    <w:name w:val="Preformattato HTML Carattere"/>
    <w:link w:val="PreformattatoHTML"/>
    <w:uiPriority w:val="99"/>
    <w:rsid w:val="00F85B7A"/>
    <w:rPr>
      <w:rFonts w:ascii="Courier New" w:hAnsi="Courier New" w:cs="Courier New"/>
    </w:rPr>
  </w:style>
  <w:style w:type="paragraph" w:styleId="Rientrocorpodeltesto3">
    <w:name w:val="Body Text Indent 3"/>
    <w:basedOn w:val="Normale"/>
    <w:link w:val="Rientrocorpodeltesto3Carattere"/>
    <w:rsid w:val="006609AE"/>
    <w:pPr>
      <w:spacing w:after="120"/>
      <w:ind w:left="283"/>
    </w:pPr>
    <w:rPr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rsid w:val="006609AE"/>
    <w:rPr>
      <w:sz w:val="16"/>
      <w:szCs w:val="16"/>
    </w:rPr>
  </w:style>
  <w:style w:type="paragraph" w:customStyle="1" w:styleId="PreformattedText">
    <w:name w:val="Preformatted Text"/>
    <w:basedOn w:val="Normale"/>
    <w:rsid w:val="000663EF"/>
    <w:pPr>
      <w:widowControl w:val="0"/>
      <w:suppressAutoHyphens/>
    </w:pPr>
    <w:rPr>
      <w:rFonts w:ascii="DejaVu Sans Mono" w:eastAsia="DejaVu Sans Mono" w:hAnsi="DejaVu Sans Mono" w:cs="FreeSans"/>
      <w:kern w:val="1"/>
      <w:sz w:val="20"/>
      <w:lang w:eastAsia="zh-CN" w:bidi="hi-IN"/>
    </w:rPr>
  </w:style>
  <w:style w:type="character" w:customStyle="1" w:styleId="jrnl">
    <w:name w:val="jrnl"/>
    <w:rsid w:val="000663EF"/>
    <w:rPr>
      <w:lang w:val="en-US"/>
    </w:rPr>
  </w:style>
  <w:style w:type="paragraph" w:styleId="Testonotaapidipagina">
    <w:name w:val="footnote text"/>
    <w:basedOn w:val="Normale"/>
    <w:link w:val="TestonotaapidipaginaCarattere"/>
    <w:rsid w:val="002D40A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40AF"/>
  </w:style>
  <w:style w:type="character" w:styleId="Rimandonotaapidipagina">
    <w:name w:val="footnote reference"/>
    <w:basedOn w:val="Carpredefinitoparagrafo"/>
    <w:rsid w:val="002D40A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rsid w:val="006244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6FA1"/>
    <w:rPr>
      <w:color w:val="605E5C"/>
      <w:shd w:val="clear" w:color="auto" w:fill="E1DFDD"/>
    </w:rPr>
  </w:style>
  <w:style w:type="paragraph" w:customStyle="1" w:styleId="Titolo20">
    <w:name w:val="Titolo2"/>
    <w:basedOn w:val="Normale"/>
    <w:rsid w:val="009B3DE6"/>
    <w:pPr>
      <w:spacing w:before="100" w:beforeAutospacing="1" w:after="100" w:afterAutospacing="1"/>
    </w:pPr>
    <w:rPr>
      <w:lang w:val="it-IT"/>
    </w:rPr>
  </w:style>
  <w:style w:type="paragraph" w:styleId="Paragrafoelenco">
    <w:name w:val="List Paragraph"/>
    <w:basedOn w:val="Normale"/>
    <w:uiPriority w:val="34"/>
    <w:qFormat/>
    <w:rsid w:val="00FA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nOkmk1bnxKKZFqqmAjVjKCmXsg==">AMUW2mUaehCSU554Lu9Yb27jW5JQXgFhQr5QOYGesjD3FFjFdmGhUIMWdLm0zPDLcZvFuzjMMy/GOd2hbQZpLtS4Ur4Wj+i0QYTHQQYjvW3EpOIFXNXHqikvu2qp5iCqa80oNG85PAZ4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5C339A-FA90-4CA1-B014-25FE7129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Biol. Cell. Svill.</dc:creator>
  <cp:lastModifiedBy>Utente</cp:lastModifiedBy>
  <cp:revision>7</cp:revision>
  <dcterms:created xsi:type="dcterms:W3CDTF">2023-05-12T11:01:00Z</dcterms:created>
  <dcterms:modified xsi:type="dcterms:W3CDTF">2023-05-19T14:09:00Z</dcterms:modified>
</cp:coreProperties>
</file>