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cs="Arial"/>
          <w:b/>
          <w:b/>
          <w:lang w:val="en-US"/>
        </w:rPr>
      </w:pPr>
      <w:r>
        <w:rPr>
          <w:rFonts w:cs="Arial" w:ascii="Arial" w:hAnsi="Arial"/>
          <w:b/>
          <w:lang w:val="en-US"/>
        </w:rPr>
        <w:t xml:space="preserve">Evaluation criteria for the admission to the PhD course in “Philosophy” 36th cycle  </w:t>
      </w:r>
    </w:p>
    <w:p>
      <w:pPr>
        <w:pStyle w:val="Default"/>
        <w:rPr>
          <w:rFonts w:ascii="Arial" w:hAnsi="Arial" w:cs="Arial"/>
          <w:b/>
          <w:b/>
          <w:lang w:val="en-US"/>
        </w:rPr>
      </w:pPr>
      <w:r>
        <w:rPr>
          <w:rFonts w:cs="Arial" w:ascii="Arial" w:hAnsi="Arial"/>
          <w:b/>
          <w:lang w:val="en-US"/>
        </w:rPr>
      </w:r>
    </w:p>
    <w:p>
      <w:pPr>
        <w:pStyle w:val="Default"/>
        <w:rPr>
          <w:rFonts w:ascii="Arial" w:hAnsi="Arial" w:cs="Arial"/>
          <w:b/>
          <w:b/>
          <w:u w:val="single"/>
          <w:lang w:val="en-US"/>
        </w:rPr>
      </w:pPr>
      <w:r>
        <w:rPr>
          <w:rFonts w:cs="Arial" w:ascii="Arial" w:hAnsi="Arial"/>
          <w:b/>
          <w:u w:val="single"/>
          <w:lang w:val="en-US"/>
        </w:rPr>
        <w:t>CV and professional titles (max 15 points)</w:t>
      </w:r>
    </w:p>
    <w:p>
      <w:pPr>
        <w:pStyle w:val="Default"/>
        <w:rPr>
          <w:rFonts w:ascii="Arial" w:hAnsi="Arial" w:cs="Arial"/>
          <w:b/>
          <w:b/>
          <w:lang w:val="en-US"/>
        </w:rPr>
      </w:pPr>
      <w:r>
        <w:rPr>
          <w:rFonts w:cs="Arial" w:ascii="Arial" w:hAnsi="Arial"/>
          <w:b/>
          <w:lang w:val="en-US"/>
        </w:rPr>
      </w:r>
    </w:p>
    <w:p>
      <w:pPr>
        <w:pStyle w:val="Default"/>
        <w:rPr>
          <w:rFonts w:ascii="Arial" w:hAnsi="Arial" w:cs="Arial"/>
          <w:u w:val="single"/>
          <w:lang w:val="en-US"/>
        </w:rPr>
      </w:pPr>
      <w:r>
        <w:rPr>
          <w:rFonts w:cs="Arial" w:ascii="Arial" w:hAnsi="Arial"/>
          <w:u w:val="single"/>
          <w:lang w:val="en-US"/>
        </w:rPr>
        <w:t>University final degree mark (max 5 points)</w:t>
      </w:r>
    </w:p>
    <w:p>
      <w:pPr>
        <w:pStyle w:val="Default"/>
        <w:rPr>
          <w:rFonts w:ascii="Arial" w:hAnsi="Arial" w:cs="Arial"/>
          <w:u w:val="single"/>
          <w:lang w:val="en-US"/>
        </w:rPr>
      </w:pPr>
      <w:r>
        <w:rPr>
          <w:rFonts w:cs="Arial" w:ascii="Arial" w:hAnsi="Arial"/>
          <w:u w:val="single"/>
          <w:lang w:val="en-US"/>
        </w:rPr>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Mark</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Points</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110, 110 cum laude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109 -108</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107 -106</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105 -104</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103 -102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Default"/>
        <w:rPr>
          <w:rFonts w:ascii="Arial" w:hAnsi="Arial" w:cs="Arial"/>
          <w:b/>
          <w:b/>
          <w:lang w:val="en-US"/>
        </w:rPr>
      </w:pPr>
      <w:r>
        <w:rPr>
          <w:rFonts w:cs="Arial" w:ascii="Arial" w:hAnsi="Arial"/>
          <w:b/>
          <w:lang w:val="en-US"/>
        </w:rPr>
      </w:r>
    </w:p>
    <w:p>
      <w:pPr>
        <w:pStyle w:val="Normal"/>
        <w:spacing w:lineRule="auto" w:line="240" w:before="0" w:after="0"/>
        <w:jc w:val="both"/>
        <w:rPr/>
      </w:pPr>
      <w:r>
        <w:rPr>
          <w:rFonts w:eastAsia="Times New Roman" w:cs="Arial" w:ascii="Arial" w:hAnsi="Arial"/>
          <w:color w:val="222222"/>
          <w:sz w:val="24"/>
          <w:szCs w:val="24"/>
          <w:lang w:val="en-US" w:eastAsia="it-IT"/>
        </w:rPr>
        <w:t>Students who will discuss the master’s thesis before the date set for the evaluation of the qualifications are required to communicate the degree mark obtained to the President of the Committee, while those who will discuss the thesis after the date set for the evaluation of the qualifications, but in any case before 3</w:t>
      </w:r>
      <w:r>
        <w:rPr>
          <w:rFonts w:eastAsia="Times New Roman" w:cs="Arial" w:ascii="Arial" w:hAnsi="Arial"/>
          <w:color w:val="222222"/>
          <w:sz w:val="24"/>
          <w:szCs w:val="24"/>
          <w:lang w:val="en-US" w:eastAsia="it-IT"/>
        </w:rPr>
        <w:t>1</w:t>
      </w:r>
      <w:r>
        <w:rPr>
          <w:rFonts w:eastAsia="Times New Roman" w:cs="Arial" w:ascii="Arial" w:hAnsi="Arial"/>
          <w:color w:val="222222"/>
          <w:sz w:val="24"/>
          <w:szCs w:val="24"/>
          <w:lang w:val="en-US" w:eastAsia="it-IT"/>
        </w:rPr>
        <w:t xml:space="preserve"> </w:t>
      </w:r>
      <w:r>
        <w:rPr>
          <w:rFonts w:eastAsia="Times New Roman" w:cs="Arial" w:ascii="Arial" w:hAnsi="Arial"/>
          <w:color w:val="222222"/>
          <w:sz w:val="24"/>
          <w:szCs w:val="24"/>
          <w:lang w:val="en-US" w:eastAsia="it-IT"/>
        </w:rPr>
        <w:t>October</w:t>
      </w:r>
      <w:r>
        <w:rPr>
          <w:rFonts w:eastAsia="Times New Roman" w:cs="Arial" w:ascii="Arial" w:hAnsi="Arial"/>
          <w:color w:val="222222"/>
          <w:sz w:val="24"/>
          <w:szCs w:val="24"/>
          <w:lang w:val="en-US" w:eastAsia="it-IT"/>
        </w:rPr>
        <w:t xml:space="preserve"> 2020, the grid in point 1.1 is replaced by the following:</w:t>
      </w:r>
    </w:p>
    <w:p>
      <w:pPr>
        <w:pStyle w:val="Default"/>
        <w:rPr>
          <w:rFonts w:ascii="Arial" w:hAnsi="Arial" w:cs="Arial"/>
          <w:lang w:val="en-US"/>
        </w:rPr>
      </w:pPr>
      <w:r>
        <w:rPr>
          <w:rFonts w:cs="Arial" w:ascii="Arial" w:hAnsi="Arial"/>
          <w:lang w:val="en-US"/>
        </w:rPr>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 xml:space="preserve">Average </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Points</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29 -30</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5</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28 – 28.99</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4</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27 – 27.99</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3</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26 – 26.99</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2</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25 – 25.99</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1</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&lt;25</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0</w:t>
            </w:r>
          </w:p>
        </w:tc>
      </w:tr>
    </w:tbl>
    <w:p>
      <w:pPr>
        <w:pStyle w:val="Default"/>
        <w:rPr>
          <w:rFonts w:ascii="Arial" w:hAnsi="Arial" w:cs="Arial"/>
          <w:b/>
          <w:b/>
          <w:lang w:val="en-US"/>
        </w:rPr>
      </w:pPr>
      <w:r>
        <w:rPr>
          <w:rFonts w:cs="Arial" w:ascii="Arial" w:hAnsi="Arial"/>
          <w:b/>
          <w:lang w:val="en-US"/>
        </w:rPr>
      </w:r>
    </w:p>
    <w:p>
      <w:pPr>
        <w:pStyle w:val="Default"/>
        <w:rPr>
          <w:rFonts w:ascii="Arial" w:hAnsi="Arial" w:cs="Arial"/>
          <w:b/>
          <w:b/>
          <w:lang w:val="en-US"/>
        </w:rPr>
      </w:pPr>
      <w:r>
        <w:rPr>
          <w:rFonts w:cs="Arial" w:ascii="Arial" w:hAnsi="Arial"/>
          <w:b/>
          <w:lang w:val="en-US"/>
        </w:rPr>
      </w:r>
    </w:p>
    <w:p>
      <w:pPr>
        <w:pStyle w:val="Default"/>
        <w:rPr>
          <w:rFonts w:ascii="Arial" w:hAnsi="Arial" w:cs="Arial"/>
          <w:u w:val="single"/>
          <w:lang w:val="en-US"/>
        </w:rPr>
      </w:pPr>
      <w:r>
        <w:rPr>
          <w:rFonts w:cs="Arial" w:ascii="Arial" w:hAnsi="Arial"/>
          <w:u w:val="single"/>
          <w:lang w:val="en-US"/>
        </w:rPr>
        <w:t>Publications</w:t>
      </w:r>
    </w:p>
    <w:p>
      <w:pPr>
        <w:pStyle w:val="Default"/>
        <w:rPr>
          <w:rFonts w:ascii="Arial" w:hAnsi="Arial" w:cs="Arial"/>
          <w:b/>
          <w:b/>
          <w:lang w:val="en-US"/>
        </w:rPr>
      </w:pPr>
      <w:r>
        <w:rPr>
          <w:rFonts w:cs="Arial" w:ascii="Arial" w:hAnsi="Arial"/>
          <w:b/>
          <w:lang w:val="en-US"/>
        </w:rPr>
      </w:r>
    </w:p>
    <w:p>
      <w:pPr>
        <w:pStyle w:val="Default"/>
        <w:rPr>
          <w:rFonts w:ascii="Arial" w:hAnsi="Arial" w:cs="Arial"/>
          <w:b/>
          <w:b/>
          <w:lang w:val="en-US"/>
        </w:rPr>
      </w:pPr>
      <w:r>
        <w:rPr>
          <w:rFonts w:cs="Arial" w:ascii="Arial" w:hAnsi="Arial"/>
          <w:b/>
          <w:lang w:val="en-US"/>
        </w:rPr>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Description</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Points</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ISI (author)</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ISI (co-author)</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Book or chapter in book (author)</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Book or chapter in book (co-author)</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2</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contribution to a lecture/ congress</w:t>
            </w:r>
          </w:p>
        </w:tc>
        <w:tc>
          <w:tcPr>
            <w:tcW w:w="1418"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0.5</w:t>
            </w:r>
          </w:p>
        </w:tc>
      </w:tr>
    </w:tbl>
    <w:p>
      <w:pPr>
        <w:pStyle w:val="Default"/>
        <w:rPr>
          <w:rFonts w:ascii="Arial" w:hAnsi="Arial" w:cs="Arial"/>
          <w:b/>
          <w:b/>
          <w:lang w:val="en-US"/>
        </w:rPr>
      </w:pPr>
      <w:r>
        <w:rPr>
          <w:rFonts w:cs="Arial" w:ascii="Arial" w:hAnsi="Arial"/>
          <w:b/>
          <w:lang w:val="en-US"/>
        </w:rPr>
      </w:r>
    </w:p>
    <w:p>
      <w:pPr>
        <w:pStyle w:val="Default"/>
        <w:rPr>
          <w:rFonts w:ascii="Arial" w:hAnsi="Arial" w:cs="Arial"/>
          <w:u w:val="single"/>
          <w:lang w:val="en-US"/>
        </w:rPr>
      </w:pPr>
      <w:r>
        <w:rPr>
          <w:rFonts w:cs="Arial" w:ascii="Arial" w:hAnsi="Arial"/>
          <w:u w:val="single"/>
          <w:lang w:val="en-US"/>
        </w:rPr>
        <w:t xml:space="preserve">Research </w:t>
      </w:r>
      <w:r>
        <w:rPr>
          <w:rFonts w:cs="Arial" w:ascii="Arial" w:hAnsi="Arial"/>
          <w:u w:val="single"/>
        </w:rPr>
        <w:t>experiences</w:t>
      </w:r>
    </w:p>
    <w:p>
      <w:pPr>
        <w:pStyle w:val="Default"/>
        <w:rPr>
          <w:rFonts w:ascii="Arial" w:hAnsi="Arial" w:cs="Arial"/>
          <w:b/>
          <w:b/>
          <w:lang w:val="en-US"/>
        </w:rPr>
      </w:pPr>
      <w:r>
        <w:rPr>
          <w:rFonts w:cs="Arial" w:ascii="Arial" w:hAnsi="Arial"/>
          <w:b/>
          <w:lang w:val="en-US"/>
        </w:rPr>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Description</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Points</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Experience abroad (at least 2 months, including Erasmus)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Collaboration contracts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Training courses for researchers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0.5</w:t>
            </w:r>
          </w:p>
        </w:tc>
      </w:tr>
    </w:tbl>
    <w:p>
      <w:pPr>
        <w:pStyle w:val="Default"/>
        <w:rPr>
          <w:rFonts w:ascii="Arial" w:hAnsi="Arial" w:cs="Arial"/>
          <w:b/>
          <w:b/>
          <w:lang w:val="en-US"/>
        </w:rPr>
      </w:pPr>
      <w:r>
        <w:rPr>
          <w:rFonts w:cs="Arial" w:ascii="Arial" w:hAnsi="Arial"/>
          <w:b/>
          <w:lang w:val="en-US"/>
        </w:rPr>
      </w:r>
    </w:p>
    <w:p>
      <w:pPr>
        <w:pStyle w:val="Default"/>
        <w:rPr>
          <w:rFonts w:ascii="Arial" w:hAnsi="Arial" w:eastAsia="Times New Roman" w:cs="Arial"/>
          <w:color w:val="222222"/>
          <w:lang w:val="en-US" w:eastAsia="it-IT"/>
        </w:rPr>
      </w:pPr>
      <w:r>
        <w:rPr>
          <w:rFonts w:cs="Arial" w:ascii="Arial" w:hAnsi="Arial"/>
          <w:b/>
          <w:lang w:val="en-US"/>
        </w:rPr>
        <w:t xml:space="preserve">2. </w:t>
      </w:r>
      <w:r>
        <w:rPr>
          <w:rFonts w:eastAsia="Times New Roman" w:cs="Arial" w:ascii="Arial" w:hAnsi="Arial"/>
          <w:b/>
          <w:bCs/>
          <w:color w:val="222222"/>
          <w:lang w:val="en-US" w:eastAsia="it-IT"/>
        </w:rPr>
        <w:t xml:space="preserve">Abstract Master’s thesis (max 10 points) </w:t>
      </w:r>
    </w:p>
    <w:p>
      <w:pPr>
        <w:pStyle w:val="Default"/>
        <w:rPr>
          <w:rFonts w:ascii="Arial" w:hAnsi="Arial" w:eastAsia="Times New Roman" w:cs="Arial"/>
          <w:color w:val="222222"/>
          <w:lang w:val="en-US" w:eastAsia="it-IT"/>
        </w:rPr>
      </w:pPr>
      <w:r>
        <w:rPr>
          <w:rFonts w:eastAsia="Times New Roman" w:cs="Arial" w:ascii="Arial" w:hAnsi="Arial"/>
          <w:color w:val="222222"/>
          <w:lang w:val="en-US" w:eastAsia="it-IT"/>
        </w:rPr>
        <w:t>The abstract of the master’s (or equivalent) degree thesis work must have a length between 8000 and 10000 characters of text, spaces included, bibliography excluded.</w:t>
      </w:r>
    </w:p>
    <w:p>
      <w:pPr>
        <w:pStyle w:val="Default"/>
        <w:rPr>
          <w:rFonts w:ascii="Arial" w:hAnsi="Arial" w:cs="Arial"/>
          <w:lang w:val="en-US"/>
        </w:rPr>
      </w:pPr>
      <w:r>
        <w:rPr>
          <w:rFonts w:cs="Arial" w:ascii="Arial" w:hAnsi="Arial"/>
          <w:lang w:val="en-US"/>
        </w:rPr>
        <w:t>The evaluation will consider in particular the clarity of the exposition and the objectives.</w:t>
      </w:r>
    </w:p>
    <w:p>
      <w:pPr>
        <w:pStyle w:val="Default"/>
        <w:rPr>
          <w:rFonts w:ascii="Arial" w:hAnsi="Arial" w:cs="Arial"/>
          <w:b/>
          <w:b/>
          <w:lang w:val="en-US"/>
        </w:rPr>
      </w:pPr>
      <w:r>
        <w:rPr>
          <w:rFonts w:cs="Arial" w:ascii="Arial" w:hAnsi="Arial"/>
          <w:b/>
          <w:lang w:val="en-US"/>
        </w:rPr>
      </w:r>
    </w:p>
    <w:p>
      <w:pPr>
        <w:pStyle w:val="Default"/>
        <w:rPr>
          <w:rFonts w:ascii="Arial" w:hAnsi="Arial" w:cs="Arial"/>
          <w:b/>
          <w:b/>
          <w:lang w:val="en-US"/>
        </w:rPr>
      </w:pPr>
      <w:r>
        <w:rPr>
          <w:rFonts w:cs="Arial" w:ascii="Arial" w:hAnsi="Arial"/>
          <w:b/>
          <w:lang w:val="en-US"/>
        </w:rPr>
        <w:t>3. Research project (max 50 points)</w:t>
      </w:r>
    </w:p>
    <w:p>
      <w:pPr>
        <w:pStyle w:val="Default"/>
        <w:rPr>
          <w:rFonts w:ascii="Arial" w:hAnsi="Arial" w:cs="Arial"/>
          <w:b/>
          <w:b/>
          <w:lang w:val="en-US"/>
        </w:rPr>
      </w:pPr>
      <w:r>
        <w:rPr>
          <w:rFonts w:eastAsia="Times New Roman" w:cs="Arial" w:ascii="Arial" w:hAnsi="Arial"/>
          <w:color w:val="222222"/>
          <w:lang w:val="en" w:eastAsia="it-IT"/>
        </w:rPr>
        <w:t xml:space="preserve">At the time of application, the candidate must submit a project that can assess the propensity to research and his ability to independently organize the different phases of the project. The project must </w:t>
      </w:r>
      <w:r>
        <w:rPr>
          <w:rFonts w:eastAsia="Times New Roman" w:cs="Arial" w:ascii="Arial" w:hAnsi="Arial"/>
          <w:color w:val="222222"/>
          <w:lang w:val="en-US" w:eastAsia="it-IT"/>
        </w:rPr>
        <w:t>have a length between 12,000 and 14,000 characters of text, spaces included, bibliography excluded</w:t>
      </w:r>
      <w:r>
        <w:rPr>
          <w:rFonts w:eastAsia="Times New Roman" w:cs="Arial" w:ascii="Arial" w:hAnsi="Arial"/>
          <w:color w:val="222222"/>
          <w:lang w:val="en" w:eastAsia="it-IT"/>
        </w:rPr>
        <w:t xml:space="preserve">. </w:t>
      </w:r>
      <w:r>
        <w:rPr>
          <w:rFonts w:cs="Arial" w:ascii="Arial" w:hAnsi="Arial"/>
          <w:color w:val="333333"/>
          <w:lang w:val="en-US"/>
        </w:rPr>
        <w:t xml:space="preserve">Candidates are not necessarily bound to the presented project for their subsequent research activity in the PhD program. </w:t>
      </w:r>
    </w:p>
    <w:p>
      <w:pPr>
        <w:pStyle w:val="NormalWeb"/>
        <w:spacing w:before="280" w:after="280"/>
        <w:rPr>
          <w:rFonts w:ascii="Arial" w:hAnsi="Arial" w:cs="Arial"/>
          <w:lang w:val="en-US"/>
        </w:rPr>
      </w:pPr>
      <w:r>
        <w:rPr>
          <w:rFonts w:cs="Arial" w:ascii="Arial" w:hAnsi="Arial"/>
          <w:lang w:val="en-US"/>
        </w:rPr>
        <w:t xml:space="preserve">The evaluation will consider in particular the following aspects: </w:t>
      </w:r>
    </w:p>
    <w:p>
      <w:pPr>
        <w:pStyle w:val="Default"/>
        <w:rPr>
          <w:rFonts w:ascii="Arial" w:hAnsi="Arial" w:cs="Arial"/>
          <w:lang w:val="en-US"/>
        </w:rPr>
      </w:pPr>
      <w:r>
        <w:rPr>
          <w:rFonts w:cs="Arial" w:ascii="Arial" w:hAnsi="Arial"/>
          <w:lang w:val="en-US"/>
        </w:rPr>
        <w:t>- Knowledge of the state of the art (10 points)</w:t>
      </w:r>
    </w:p>
    <w:p>
      <w:pPr>
        <w:pStyle w:val="Default"/>
        <w:rPr>
          <w:rFonts w:ascii="Arial" w:hAnsi="Arial" w:cs="Arial"/>
          <w:lang w:val="en-US"/>
        </w:rPr>
      </w:pPr>
      <w:r>
        <w:rPr>
          <w:rFonts w:cs="Arial" w:ascii="Arial" w:hAnsi="Arial"/>
          <w:lang w:val="en-US"/>
        </w:rPr>
        <w:t>- Innovative aspects of the project (10 points)</w:t>
      </w:r>
    </w:p>
    <w:p>
      <w:pPr>
        <w:pStyle w:val="Default"/>
        <w:rPr>
          <w:rFonts w:ascii="Arial" w:hAnsi="Arial" w:cs="Arial"/>
          <w:lang w:val="en-US"/>
        </w:rPr>
      </w:pPr>
      <w:r>
        <w:rPr>
          <w:rFonts w:cs="Arial" w:ascii="Arial" w:hAnsi="Arial"/>
          <w:lang w:val="en-US"/>
        </w:rPr>
        <w:t>- Clarity and completeness of the specific objectives, research strategy, attainability (10 points)</w:t>
      </w:r>
    </w:p>
    <w:p>
      <w:pPr>
        <w:pStyle w:val="Default"/>
        <w:rPr>
          <w:rFonts w:ascii="Arial" w:hAnsi="Arial" w:cs="Arial"/>
          <w:lang w:val="en-US"/>
        </w:rPr>
      </w:pPr>
      <w:r>
        <w:rPr>
          <w:rFonts w:cs="Arial" w:ascii="Arial" w:hAnsi="Arial"/>
          <w:lang w:val="en-US"/>
        </w:rPr>
        <w:t>- Feasibility of the project (10 points)</w:t>
      </w:r>
    </w:p>
    <w:p>
      <w:pPr>
        <w:pStyle w:val="Default"/>
        <w:rPr>
          <w:rFonts w:ascii="Arial" w:hAnsi="Arial" w:cs="Arial"/>
          <w:lang w:val="en-US"/>
        </w:rPr>
      </w:pPr>
      <w:r>
        <w:rPr>
          <w:rFonts w:cs="Arial" w:ascii="Arial" w:hAnsi="Arial"/>
          <w:lang w:val="en-US"/>
        </w:rPr>
        <w:t>- Relevance of the project to the educational goals of the PhD program (10 points).</w:t>
      </w:r>
    </w:p>
    <w:p>
      <w:pPr>
        <w:pStyle w:val="Default"/>
        <w:rPr>
          <w:rFonts w:ascii="Arial" w:hAnsi="Arial" w:cs="Arial"/>
          <w:b/>
          <w:b/>
          <w:lang w:val="en-US"/>
        </w:rPr>
      </w:pPr>
      <w:r>
        <w:rPr>
          <w:rFonts w:cs="Arial" w:ascii="Arial" w:hAnsi="Arial"/>
          <w:b/>
          <w:lang w:val="en-US"/>
        </w:rPr>
      </w:r>
    </w:p>
    <w:p>
      <w:pPr>
        <w:pStyle w:val="Default"/>
        <w:rPr>
          <w:rFonts w:ascii="Arial" w:hAnsi="Arial" w:cs="Arial"/>
          <w:b/>
          <w:b/>
          <w:lang w:val="en-US"/>
        </w:rPr>
      </w:pPr>
      <w:r>
        <w:rPr>
          <w:rFonts w:cs="Arial" w:ascii="Arial" w:hAnsi="Arial"/>
          <w:b/>
          <w:lang w:val="en-US"/>
        </w:rPr>
        <w:t>4. Interview (max 60 points)</w:t>
      </w:r>
    </w:p>
    <w:p>
      <w:pPr>
        <w:pStyle w:val="Default"/>
        <w:rPr>
          <w:rFonts w:ascii="Arial" w:hAnsi="Arial" w:cs="Arial"/>
          <w:b/>
          <w:b/>
          <w:lang w:val="en-US"/>
        </w:rPr>
      </w:pPr>
      <w:r>
        <w:rPr>
          <w:rFonts w:cs="Arial" w:ascii="Arial" w:hAnsi="Arial"/>
          <w:color w:val="222222"/>
          <w:lang w:val="en"/>
        </w:rPr>
        <w:t>In order to be admitted to the oral test, candidates must have obtained a score of at least 55/75 in evaluations 1.- 3.</w:t>
      </w:r>
    </w:p>
    <w:p>
      <w:pPr>
        <w:pStyle w:val="Default"/>
        <w:rPr>
          <w:rFonts w:ascii="Arial" w:hAnsi="Arial" w:cs="Arial"/>
          <w:bCs/>
          <w:lang w:val="en-US"/>
        </w:rPr>
      </w:pPr>
      <w:r>
        <w:rPr>
          <w:rFonts w:cs="Arial" w:ascii="Arial" w:hAnsi="Arial"/>
          <w:bCs/>
          <w:lang w:val="en-US"/>
        </w:rPr>
        <w:t>It consists in:</w:t>
      </w:r>
    </w:p>
    <w:p>
      <w:pPr>
        <w:pStyle w:val="Default"/>
        <w:rPr>
          <w:rFonts w:ascii="Arial" w:hAnsi="Arial" w:cs="Arial"/>
          <w:lang w:val="en-US"/>
        </w:rPr>
      </w:pPr>
      <w:r>
        <w:rPr>
          <w:rFonts w:cs="Arial" w:ascii="Arial" w:hAnsi="Arial"/>
          <w:lang w:val="en-US"/>
        </w:rPr>
        <w:t xml:space="preserve">- Discussion of the research project (max 40 points);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color w:val="222222"/>
          <w:sz w:val="24"/>
          <w:szCs w:val="24"/>
          <w:lang w:val="en" w:eastAsia="it-IT"/>
        </w:rPr>
      </w:pPr>
      <w:r>
        <w:rPr>
          <w:rFonts w:eastAsia="Times New Roman" w:cs="Arial" w:ascii="Arial" w:hAnsi="Arial"/>
          <w:color w:val="222222"/>
          <w:sz w:val="24"/>
          <w:szCs w:val="24"/>
          <w:lang w:val="en-US" w:eastAsia="it-IT"/>
        </w:rPr>
        <w:t xml:space="preserve">- </w:t>
      </w:r>
      <w:r>
        <w:rPr>
          <w:rFonts w:eastAsia="Times New Roman" w:cs="Arial" w:ascii="Arial" w:hAnsi="Arial"/>
          <w:color w:val="222222"/>
          <w:sz w:val="24"/>
          <w:szCs w:val="24"/>
          <w:lang w:val="en" w:eastAsia="it-IT"/>
        </w:rPr>
        <w:t>Discussion of the abstract of the master's degree thesis and the candidate's qualifications: clarity of presentation, summary capacity and scientific interest of the curriculum (max 10 points);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color w:val="222222"/>
          <w:sz w:val="24"/>
          <w:szCs w:val="24"/>
          <w:lang w:val="en-US" w:eastAsia="it-IT"/>
        </w:rPr>
      </w:pPr>
      <w:r>
        <w:rPr>
          <w:rFonts w:cs="Arial" w:ascii="Arial" w:hAnsi="Arial"/>
          <w:b/>
          <w:bCs/>
          <w:lang w:val="en-US"/>
        </w:rPr>
        <w:t>- Foreign language</w:t>
      </w:r>
      <w:r>
        <w:rPr>
          <w:rFonts w:cs="Arial" w:ascii="Arial" w:hAnsi="Arial"/>
          <w:lang w:val="en-US"/>
        </w:rPr>
        <w:t xml:space="preserve"> (max 10 points). N.B. </w:t>
      </w:r>
      <w:r>
        <w:rPr>
          <w:rFonts w:cs="Arial" w:ascii="Arial" w:hAnsi="Arial"/>
          <w:color w:val="222222"/>
          <w:lang w:val="en"/>
        </w:rPr>
        <w:t xml:space="preserve">Non-native Italian speaking candidates can take the oral exam in English but must undertake to acquire the Italian language during the PhD course, according to the procedures that will be established by the Collegio dei docenti (the PhD Academic Board). </w:t>
      </w:r>
      <w:r>
        <w:rPr>
          <w:rFonts w:cs="Arial" w:ascii="Arial" w:hAnsi="Arial"/>
          <w:b/>
          <w:bCs/>
          <w:color w:val="333333"/>
          <w:lang w:val="en-US"/>
        </w:rPr>
        <w:t>Knowledge of the language or languages of the author/s or of the period of one’s research is also required</w:t>
      </w:r>
      <w:r>
        <w:rPr>
          <w:rFonts w:cs="Arial" w:ascii="Arial" w:hAnsi="Arial"/>
          <w:color w:val="333333"/>
          <w:lang w:val="en-US"/>
        </w:rPr>
        <w:t xml:space="preserve">. </w:t>
      </w:r>
    </w:p>
    <w:p>
      <w:pPr>
        <w:pStyle w:val="NormalWeb"/>
        <w:spacing w:before="280" w:after="280"/>
        <w:contextualSpacing/>
        <w:jc w:val="both"/>
        <w:rPr>
          <w:rFonts w:ascii="Arial" w:hAnsi="Arial" w:cs="Arial"/>
          <w:lang w:val="en-US"/>
        </w:rPr>
      </w:pPr>
      <w:r>
        <w:rPr>
          <w:rFonts w:cs="Arial" w:ascii="Arial" w:hAnsi="Arial"/>
          <w:lang w:val="en-US"/>
        </w:rPr>
        <w:t>Minimum score valid for admission: 45/60</w:t>
      </w:r>
    </w:p>
    <w:p>
      <w:pPr>
        <w:pStyle w:val="NormalWeb"/>
        <w:spacing w:before="280" w:after="280"/>
        <w:contextualSpacing/>
        <w:jc w:val="both"/>
        <w:rPr>
          <w:rFonts w:ascii="Arial" w:hAnsi="Arial" w:cs="Arial"/>
          <w:lang w:val="en-US"/>
        </w:rPr>
      </w:pPr>
      <w:r>
        <w:rPr>
          <w:rFonts w:cs="Arial" w:ascii="Arial" w:hAnsi="Arial"/>
          <w:lang w:val="en-U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b/>
          <w:b/>
          <w:bCs/>
          <w:color w:val="222222"/>
          <w:sz w:val="24"/>
          <w:szCs w:val="24"/>
          <w:lang w:val="en-US" w:eastAsia="it-IT"/>
        </w:rPr>
      </w:pPr>
      <w:r>
        <w:rPr>
          <w:rFonts w:eastAsia="Times New Roman" w:cs="Arial" w:ascii="Arial" w:hAnsi="Arial"/>
          <w:b/>
          <w:bCs/>
          <w:color w:val="222222"/>
          <w:sz w:val="24"/>
          <w:szCs w:val="24"/>
          <w:lang w:val="en" w:eastAsia="it-IT"/>
        </w:rPr>
        <w:t>The minimum overall score for admission to the PhD is 100 points.</w:t>
      </w:r>
    </w:p>
    <w:p>
      <w:pPr>
        <w:pStyle w:val="NormalWeb"/>
        <w:spacing w:before="280" w:after="280"/>
        <w:contextualSpacing/>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Arial Narro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19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PreformattatoHTMLCarattere" w:customStyle="1">
    <w:name w:val="Preformattato HTML Carattere"/>
    <w:basedOn w:val="DefaultParagraphFont"/>
    <w:link w:val="PreformattatoHTML"/>
    <w:uiPriority w:val="99"/>
    <w:semiHidden/>
    <w:qFormat/>
    <w:rsid w:val="00ca5061"/>
    <w:rPr>
      <w:rFonts w:ascii="Courier New" w:hAnsi="Courier New" w:eastAsia="Times New Roman" w:cs="Courier New"/>
      <w:sz w:val="20"/>
      <w:szCs w:val="20"/>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bf1021"/>
    <w:pPr>
      <w:widowControl/>
      <w:bidi w:val="0"/>
      <w:spacing w:lineRule="auto" w:line="240" w:before="0" w:after="0"/>
      <w:jc w:val="left"/>
    </w:pPr>
    <w:rPr>
      <w:rFonts w:ascii="Arial Narrow" w:hAnsi="Arial Narrow" w:cs="Arial Narrow" w:eastAsia="Calibri"/>
      <w:color w:val="000000"/>
      <w:kern w:val="0"/>
      <w:sz w:val="24"/>
      <w:szCs w:val="24"/>
      <w:lang w:val="it-IT" w:eastAsia="en-US" w:bidi="ar-SA"/>
    </w:rPr>
  </w:style>
  <w:style w:type="paragraph" w:styleId="HTMLPreformatted">
    <w:name w:val="HTML Preformatted"/>
    <w:basedOn w:val="Normal"/>
    <w:link w:val="PreformattatoHTMLCarattere"/>
    <w:uiPriority w:val="99"/>
    <w:semiHidden/>
    <w:unhideWhenUsed/>
    <w:qFormat/>
    <w:rsid w:val="00ca506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it-IT" w:eastAsia="it-IT"/>
    </w:rPr>
  </w:style>
  <w:style w:type="paragraph" w:styleId="NormalWeb">
    <w:name w:val="Normal (Web)"/>
    <w:basedOn w:val="Normal"/>
    <w:uiPriority w:val="99"/>
    <w:unhideWhenUsed/>
    <w:qFormat/>
    <w:rsid w:val="00705a27"/>
    <w:pPr>
      <w:spacing w:lineRule="auto" w:line="240" w:beforeAutospacing="1" w:afterAutospacing="1"/>
    </w:pPr>
    <w:rPr>
      <w:rFonts w:ascii="Times New Roman" w:hAnsi="Times New Roman" w:eastAsia="Times New Roman" w:cs="Times New Roman"/>
      <w:sz w:val="24"/>
      <w:szCs w:val="24"/>
      <w:lang w:val="it-IT"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a21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LibreOffice/6.3.4.2$Windows_X86_64 LibreOffice_project/60da17e045e08f1793c57c00ba83cdfce946d0aa</Application>
  <Pages>2</Pages>
  <Words>514</Words>
  <Characters>2623</Characters>
  <CharactersWithSpaces>3076</CharactersWithSpaces>
  <Paragraphs>73</Paragraphs>
  <Company>Università Degli Studi di Roma La Sapienza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2020-06-03T08:37:00Z</dcterms:created>
  <dc:creator>Rusch Gabriella</dc:creator>
  <dc:description/>
  <dc:language>it-IT</dc:language>
  <cp:lastModifiedBy/>
  <cp:lastPrinted>2019-05-21T07:58:00Z</cp:lastPrinted>
  <dcterms:modified xsi:type="dcterms:W3CDTF">2020-06-18T16:43:00Z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Degli Studi di Roma La Sapienza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