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21" w:rsidRPr="00BF1021" w:rsidRDefault="00BF1021" w:rsidP="00BF1021">
      <w:pPr>
        <w:pStyle w:val="Defaul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F1021">
        <w:rPr>
          <w:rFonts w:ascii="Arial" w:hAnsi="Arial" w:cs="Arial"/>
          <w:b/>
          <w:sz w:val="28"/>
          <w:szCs w:val="28"/>
          <w:lang w:val="en-US"/>
        </w:rPr>
        <w:t>Evaluation criteria for the admission to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the Ph</w:t>
      </w:r>
      <w:r w:rsidR="00070235">
        <w:rPr>
          <w:rFonts w:ascii="Arial" w:hAnsi="Arial" w:cs="Arial"/>
          <w:b/>
          <w:sz w:val="28"/>
          <w:szCs w:val="28"/>
          <w:lang w:val="en-US"/>
        </w:rPr>
        <w:t>.</w:t>
      </w:r>
      <w:r w:rsidR="00BB114C">
        <w:rPr>
          <w:rFonts w:ascii="Arial" w:hAnsi="Arial" w:cs="Arial"/>
          <w:b/>
          <w:sz w:val="28"/>
          <w:szCs w:val="28"/>
          <w:lang w:val="en-US"/>
        </w:rPr>
        <w:t>D</w:t>
      </w:r>
      <w:r w:rsidR="00070235">
        <w:rPr>
          <w:rFonts w:ascii="Arial" w:hAnsi="Arial" w:cs="Arial"/>
          <w:b/>
          <w:sz w:val="28"/>
          <w:szCs w:val="28"/>
          <w:lang w:val="en-US"/>
        </w:rPr>
        <w:t>.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course </w:t>
      </w:r>
      <w:r w:rsidR="00843E10">
        <w:rPr>
          <w:rFonts w:ascii="Arial" w:hAnsi="Arial" w:cs="Arial"/>
          <w:b/>
          <w:sz w:val="28"/>
          <w:szCs w:val="28"/>
          <w:lang w:val="en-US"/>
        </w:rPr>
        <w:t>in “</w:t>
      </w:r>
      <w:r w:rsidR="00070235">
        <w:rPr>
          <w:rFonts w:ascii="Arial" w:hAnsi="Arial" w:cs="Arial"/>
          <w:b/>
          <w:sz w:val="28"/>
          <w:szCs w:val="28"/>
          <w:lang w:val="en-US"/>
        </w:rPr>
        <w:t>Environmental</w:t>
      </w:r>
      <w:r w:rsidR="00843E10">
        <w:rPr>
          <w:rFonts w:ascii="Arial" w:hAnsi="Arial" w:cs="Arial"/>
          <w:b/>
          <w:sz w:val="28"/>
          <w:szCs w:val="28"/>
          <w:lang w:val="en-US"/>
        </w:rPr>
        <w:t xml:space="preserve"> and Hydraulic Engineering”</w:t>
      </w:r>
      <w:r w:rsidR="00BB114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843E10">
        <w:rPr>
          <w:rFonts w:ascii="Arial" w:hAnsi="Arial" w:cs="Arial"/>
          <w:b/>
          <w:sz w:val="28"/>
          <w:szCs w:val="28"/>
          <w:lang w:val="en-US"/>
        </w:rPr>
        <w:t>37</w:t>
      </w:r>
      <w:r w:rsidR="00BB114C">
        <w:rPr>
          <w:rFonts w:ascii="Arial" w:hAnsi="Arial" w:cs="Arial"/>
          <w:b/>
          <w:sz w:val="28"/>
          <w:szCs w:val="28"/>
          <w:lang w:val="en-US"/>
        </w:rPr>
        <w:t>th</w:t>
      </w:r>
      <w:r w:rsidRPr="00BF1021">
        <w:rPr>
          <w:rFonts w:ascii="Arial" w:hAnsi="Arial" w:cs="Arial"/>
          <w:b/>
          <w:sz w:val="28"/>
          <w:szCs w:val="28"/>
          <w:lang w:val="en-US"/>
        </w:rPr>
        <w:t xml:space="preserve"> cycle (</w:t>
      </w:r>
      <w:r w:rsidR="00843E10">
        <w:rPr>
          <w:rFonts w:ascii="Arial" w:hAnsi="Arial" w:cs="Arial"/>
          <w:b/>
          <w:sz w:val="28"/>
          <w:szCs w:val="28"/>
          <w:lang w:val="en-US"/>
        </w:rPr>
        <w:t>PON Call</w:t>
      </w:r>
      <w:r w:rsidRPr="00BF1021">
        <w:rPr>
          <w:rFonts w:ascii="Arial" w:hAnsi="Arial" w:cs="Arial"/>
          <w:b/>
          <w:sz w:val="28"/>
          <w:szCs w:val="28"/>
          <w:lang w:val="en-US"/>
        </w:rPr>
        <w:t>)</w:t>
      </w:r>
    </w:p>
    <w:p w:rsidR="00BF102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F49C8">
        <w:rPr>
          <w:rFonts w:ascii="Arial" w:hAnsi="Arial" w:cs="Arial"/>
          <w:b/>
          <w:sz w:val="22"/>
          <w:szCs w:val="22"/>
          <w:u w:val="single"/>
          <w:lang w:val="en-US"/>
        </w:rPr>
        <w:t>CV and professional titles</w:t>
      </w:r>
      <w:r w:rsidR="00495E70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0354BB">
        <w:rPr>
          <w:rFonts w:ascii="Arial" w:hAnsi="Arial" w:cs="Arial"/>
          <w:b/>
          <w:sz w:val="22"/>
          <w:szCs w:val="22"/>
          <w:u w:val="single"/>
          <w:lang w:val="en-US"/>
        </w:rPr>
        <w:t>(max 15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6737D1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University </w:t>
      </w:r>
      <w:r w:rsidR="008D38AA"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final </w:t>
      </w:r>
      <w:r w:rsidRPr="006737D1">
        <w:rPr>
          <w:rFonts w:ascii="Arial" w:hAnsi="Arial" w:cs="Arial"/>
          <w:sz w:val="22"/>
          <w:szCs w:val="22"/>
          <w:u w:val="single"/>
          <w:lang w:val="en-US"/>
        </w:rPr>
        <w:t>degree mark (max 5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Mark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46DD3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 xml:space="preserve">110, 110 </w:t>
            </w:r>
            <w:proofErr w:type="spellStart"/>
            <w:r w:rsidR="00746DD3">
              <w:rPr>
                <w:rFonts w:ascii="Arial" w:hAnsi="Arial" w:cs="Arial"/>
                <w:lang w:val="it-IT"/>
              </w:rPr>
              <w:t>cum</w:t>
            </w:r>
            <w:proofErr w:type="spellEnd"/>
            <w:r w:rsidR="00746DD3">
              <w:rPr>
                <w:rFonts w:ascii="Arial" w:hAnsi="Arial" w:cs="Arial"/>
                <w:lang w:val="it-IT"/>
              </w:rPr>
              <w:t xml:space="preserve"> laude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:rsidTr="0073223A">
        <w:tc>
          <w:tcPr>
            <w:tcW w:w="1951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070235" w:rsidRDefault="008D38AA" w:rsidP="00070235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Students who have not obtained their</w:t>
      </w:r>
      <w:r w:rsidR="00070235">
        <w:rPr>
          <w:rFonts w:ascii="Arial" w:hAnsi="Arial" w:cs="Arial"/>
          <w:sz w:val="22"/>
          <w:szCs w:val="22"/>
          <w:lang w:val="en-US"/>
        </w:rPr>
        <w:t xml:space="preserve"> degree</w:t>
      </w:r>
      <w:r>
        <w:rPr>
          <w:rFonts w:ascii="Arial" w:hAnsi="Arial" w:cs="Arial"/>
          <w:sz w:val="22"/>
          <w:szCs w:val="22"/>
          <w:lang w:val="en-US"/>
        </w:rPr>
        <w:t xml:space="preserve"> title by the application deadline </w:t>
      </w:r>
      <w:r w:rsidR="00070235">
        <w:rPr>
          <w:rFonts w:ascii="Arial" w:hAnsi="Arial" w:cs="Arial"/>
          <w:sz w:val="22"/>
          <w:szCs w:val="22"/>
          <w:lang w:val="en-US"/>
        </w:rPr>
        <w:t>but before the title evaluation day have to communicate their degree mark to the Coordinator of the Ph.D. course or to the President of the Evaluation Committee</w:t>
      </w:r>
      <w:r w:rsidR="00E92CEE">
        <w:rPr>
          <w:rFonts w:ascii="Arial" w:hAnsi="Arial" w:cs="Arial"/>
          <w:sz w:val="22"/>
          <w:szCs w:val="22"/>
          <w:lang w:val="en-US"/>
        </w:rPr>
        <w:t>.</w:t>
      </w:r>
    </w:p>
    <w:p w:rsidR="00EE05C5" w:rsidRDefault="00070235" w:rsidP="00070235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Students who obtain their degree title after the title evaluation day but before October 31th, 2021, will </w:t>
      </w:r>
      <w:r w:rsidR="008D38AA">
        <w:rPr>
          <w:rFonts w:ascii="Arial" w:hAnsi="Arial" w:cs="Arial"/>
          <w:sz w:val="22"/>
          <w:szCs w:val="22"/>
          <w:lang w:val="en-US"/>
        </w:rPr>
        <w:t>be evaluated on the average grade resulting from the list of the exams</w:t>
      </w:r>
      <w:r>
        <w:rPr>
          <w:rFonts w:ascii="Arial" w:hAnsi="Arial" w:cs="Arial"/>
          <w:sz w:val="22"/>
          <w:szCs w:val="22"/>
          <w:lang w:val="en-US"/>
        </w:rPr>
        <w:t xml:space="preserve"> as reported in the following table.</w:t>
      </w:r>
    </w:p>
    <w:p w:rsidR="008D38AA" w:rsidRPr="009F49C8" w:rsidRDefault="008D38AA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:rsidTr="0073223A">
        <w:tc>
          <w:tcPr>
            <w:tcW w:w="1951" w:type="dxa"/>
          </w:tcPr>
          <w:p w:rsidR="00EE05C5" w:rsidRPr="008D38AA" w:rsidRDefault="00EE05C5" w:rsidP="00EE05C5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 xml:space="preserve">Average 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Points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:rsidTr="0073223A">
        <w:tc>
          <w:tcPr>
            <w:tcW w:w="1951" w:type="dxa"/>
          </w:tcPr>
          <w:p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&lt;25</w:t>
            </w:r>
          </w:p>
        </w:tc>
        <w:tc>
          <w:tcPr>
            <w:tcW w:w="1418" w:type="dxa"/>
          </w:tcPr>
          <w:p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6737D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6737D1" w:rsidRDefault="00D86679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Research </w:t>
      </w:r>
      <w:proofErr w:type="spellStart"/>
      <w:r w:rsidRPr="006737D1">
        <w:rPr>
          <w:rFonts w:ascii="Arial" w:hAnsi="Arial" w:cs="Arial"/>
          <w:sz w:val="22"/>
          <w:szCs w:val="22"/>
          <w:u w:val="single"/>
        </w:rPr>
        <w:t>experiences</w:t>
      </w:r>
      <w:proofErr w:type="spellEnd"/>
      <w:r w:rsidR="000D2A3A" w:rsidRPr="006737D1">
        <w:rPr>
          <w:rFonts w:ascii="Arial" w:hAnsi="Arial" w:cs="Arial"/>
          <w:sz w:val="22"/>
          <w:szCs w:val="22"/>
          <w:u w:val="single"/>
        </w:rPr>
        <w:t xml:space="preserve"> (</w:t>
      </w:r>
      <w:proofErr w:type="spellStart"/>
      <w:r w:rsidR="000D2A3A" w:rsidRPr="006737D1">
        <w:rPr>
          <w:rFonts w:ascii="Arial" w:hAnsi="Arial" w:cs="Arial"/>
          <w:sz w:val="22"/>
          <w:szCs w:val="22"/>
          <w:u w:val="single"/>
        </w:rPr>
        <w:t>max</w:t>
      </w:r>
      <w:proofErr w:type="spellEnd"/>
      <w:r w:rsidR="000D2A3A" w:rsidRPr="006737D1">
        <w:rPr>
          <w:rFonts w:ascii="Arial" w:hAnsi="Arial" w:cs="Arial"/>
          <w:sz w:val="22"/>
          <w:szCs w:val="22"/>
          <w:u w:val="single"/>
        </w:rPr>
        <w:t xml:space="preserve"> 3 points)</w:t>
      </w: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D86679" w:rsidRPr="009F49C8" w:rsidTr="0073223A">
        <w:tc>
          <w:tcPr>
            <w:tcW w:w="1951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Description</w:t>
            </w:r>
          </w:p>
        </w:tc>
        <w:tc>
          <w:tcPr>
            <w:tcW w:w="1418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Points</w:t>
            </w:r>
          </w:p>
        </w:tc>
      </w:tr>
      <w:tr w:rsidR="00D86679" w:rsidRPr="009F49C8" w:rsidTr="006737D1">
        <w:trPr>
          <w:trHeight w:val="1093"/>
        </w:trPr>
        <w:tc>
          <w:tcPr>
            <w:tcW w:w="1951" w:type="dxa"/>
          </w:tcPr>
          <w:p w:rsidR="00D86679" w:rsidRPr="00D86679" w:rsidRDefault="008D38AA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Experience abroad (a</w:t>
            </w:r>
            <w:r w:rsidR="00D86679" w:rsidRPr="00D86679">
              <w:rPr>
                <w:rFonts w:ascii="Arial" w:hAnsi="Arial" w:cs="Arial"/>
                <w:lang w:val="en-US"/>
              </w:rPr>
              <w:t>t least 2 months, including Erasmus)</w:t>
            </w:r>
          </w:p>
        </w:tc>
        <w:tc>
          <w:tcPr>
            <w:tcW w:w="1418" w:type="dxa"/>
          </w:tcPr>
          <w:p w:rsidR="00D86679" w:rsidRPr="009F49C8" w:rsidRDefault="0007023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  <w:r w:rsidR="00D86679">
              <w:rPr>
                <w:rFonts w:ascii="Arial" w:hAnsi="Arial" w:cs="Arial"/>
                <w:lang w:val="it-IT"/>
              </w:rPr>
              <w:t>.5</w:t>
            </w:r>
          </w:p>
        </w:tc>
      </w:tr>
      <w:tr w:rsidR="00D86679" w:rsidRPr="009F49C8" w:rsidTr="0073223A">
        <w:tc>
          <w:tcPr>
            <w:tcW w:w="1951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 xml:space="preserve">Collaboration </w:t>
            </w:r>
            <w:proofErr w:type="spellStart"/>
            <w:r>
              <w:rPr>
                <w:rFonts w:ascii="Arial" w:hAnsi="Arial" w:cs="Arial"/>
                <w:lang w:val="it-IT"/>
              </w:rPr>
              <w:t>contracts</w:t>
            </w:r>
            <w:proofErr w:type="spellEnd"/>
          </w:p>
        </w:tc>
        <w:tc>
          <w:tcPr>
            <w:tcW w:w="1418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  <w:tr w:rsidR="00D86679" w:rsidRPr="009F49C8" w:rsidTr="0073223A">
        <w:tc>
          <w:tcPr>
            <w:tcW w:w="1951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Training courses for researchers</w:t>
            </w:r>
          </w:p>
        </w:tc>
        <w:tc>
          <w:tcPr>
            <w:tcW w:w="1418" w:type="dxa"/>
          </w:tcPr>
          <w:p w:rsidR="00D86679" w:rsidRPr="009F49C8" w:rsidRDefault="00D86679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0.5</w:t>
            </w:r>
          </w:p>
        </w:tc>
      </w:tr>
    </w:tbl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:rsidR="00BF1021" w:rsidRPr="000354BB" w:rsidRDefault="000354BB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0354BB">
        <w:rPr>
          <w:rFonts w:ascii="Arial" w:hAnsi="Arial" w:cs="Arial"/>
          <w:b/>
          <w:sz w:val="22"/>
          <w:szCs w:val="22"/>
        </w:rPr>
        <w:t>Research project</w:t>
      </w:r>
      <w:r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sz w:val="22"/>
          <w:szCs w:val="22"/>
        </w:rPr>
        <w:t>max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</w:t>
      </w:r>
      <w:r w:rsidR="00931F5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points)</w:t>
      </w:r>
    </w:p>
    <w:p w:rsidR="00BF1021" w:rsidRDefault="00931F53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="000354BB" w:rsidRPr="000354BB">
        <w:rPr>
          <w:rFonts w:ascii="Arial" w:hAnsi="Arial" w:cs="Arial"/>
          <w:sz w:val="22"/>
          <w:szCs w:val="22"/>
          <w:lang w:val="en-US"/>
        </w:rPr>
        <w:t xml:space="preserve">he candidate </w:t>
      </w:r>
      <w:r w:rsidR="004821CF">
        <w:rPr>
          <w:rFonts w:ascii="Arial" w:hAnsi="Arial" w:cs="Arial"/>
          <w:sz w:val="22"/>
          <w:szCs w:val="22"/>
          <w:lang w:val="en-US"/>
        </w:rPr>
        <w:t>must</w:t>
      </w:r>
      <w:r>
        <w:rPr>
          <w:rFonts w:ascii="Arial" w:hAnsi="Arial" w:cs="Arial"/>
          <w:sz w:val="22"/>
          <w:szCs w:val="22"/>
          <w:lang w:val="en-US"/>
        </w:rPr>
        <w:t xml:space="preserve"> present a research project</w:t>
      </w:r>
      <w:r w:rsidR="004821CF">
        <w:rPr>
          <w:rFonts w:ascii="Arial" w:hAnsi="Arial" w:cs="Arial"/>
          <w:sz w:val="22"/>
          <w:szCs w:val="22"/>
          <w:lang w:val="en-US"/>
        </w:rPr>
        <w:t xml:space="preserve"> on one of the topics of call’s list </w:t>
      </w:r>
      <w:r w:rsidR="00E92CEE">
        <w:rPr>
          <w:rFonts w:ascii="Arial" w:hAnsi="Arial" w:cs="Arial"/>
          <w:sz w:val="22"/>
          <w:szCs w:val="22"/>
          <w:lang w:val="en-US"/>
        </w:rPr>
        <w:t>where he can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354BB" w:rsidRPr="000354BB">
        <w:rPr>
          <w:rFonts w:ascii="Arial" w:hAnsi="Arial" w:cs="Arial"/>
          <w:sz w:val="22"/>
          <w:szCs w:val="22"/>
          <w:lang w:val="en-US"/>
        </w:rPr>
        <w:t>demonstrate</w:t>
      </w:r>
      <w:r w:rsidR="00E92CEE">
        <w:rPr>
          <w:rFonts w:ascii="Arial" w:hAnsi="Arial" w:cs="Arial"/>
          <w:sz w:val="22"/>
          <w:szCs w:val="22"/>
          <w:lang w:val="en-US"/>
        </w:rPr>
        <w:t xml:space="preserve"> to possess </w:t>
      </w:r>
      <w:r w:rsidR="000354BB" w:rsidRPr="000354BB">
        <w:rPr>
          <w:rFonts w:ascii="Arial" w:hAnsi="Arial" w:cs="Arial"/>
          <w:sz w:val="22"/>
          <w:szCs w:val="22"/>
          <w:lang w:val="en-US"/>
        </w:rPr>
        <w:t xml:space="preserve">clear abilities to design, organize and develop the scientific research in total autonomy. The full text must not exceed </w:t>
      </w:r>
      <w:r w:rsidR="000354BB">
        <w:rPr>
          <w:rFonts w:ascii="Arial" w:hAnsi="Arial" w:cs="Arial"/>
          <w:sz w:val="22"/>
          <w:szCs w:val="22"/>
          <w:lang w:val="en-US"/>
        </w:rPr>
        <w:t>8</w:t>
      </w:r>
      <w:r w:rsidR="000354BB" w:rsidRPr="000354BB">
        <w:rPr>
          <w:rFonts w:ascii="Arial" w:hAnsi="Arial" w:cs="Arial"/>
          <w:sz w:val="22"/>
          <w:szCs w:val="22"/>
          <w:lang w:val="en-US"/>
        </w:rPr>
        <w:t>,000 characters (spaces</w:t>
      </w:r>
      <w:r w:rsidR="00E92CEE">
        <w:rPr>
          <w:rFonts w:ascii="Arial" w:hAnsi="Arial" w:cs="Arial"/>
          <w:sz w:val="22"/>
          <w:szCs w:val="22"/>
          <w:lang w:val="en-US"/>
        </w:rPr>
        <w:t xml:space="preserve"> included</w:t>
      </w:r>
      <w:r w:rsidR="000354BB" w:rsidRPr="000354BB">
        <w:rPr>
          <w:rFonts w:ascii="Arial" w:hAnsi="Arial" w:cs="Arial"/>
          <w:sz w:val="22"/>
          <w:szCs w:val="22"/>
          <w:lang w:val="en-US"/>
        </w:rPr>
        <w:t>)</w:t>
      </w:r>
      <w:r w:rsidR="00BB114C">
        <w:rPr>
          <w:rFonts w:ascii="Arial" w:hAnsi="Arial" w:cs="Arial"/>
          <w:sz w:val="22"/>
          <w:szCs w:val="22"/>
          <w:lang w:val="en-US"/>
        </w:rPr>
        <w:t>. This project, which</w:t>
      </w:r>
      <w:r w:rsidR="000354BB">
        <w:rPr>
          <w:rFonts w:ascii="Arial" w:hAnsi="Arial" w:cs="Arial"/>
          <w:sz w:val="22"/>
          <w:szCs w:val="22"/>
          <w:lang w:val="en-US"/>
        </w:rPr>
        <w:t xml:space="preserve"> must be submitted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by candidates in order to </w:t>
      </w:r>
      <w:r w:rsidR="0004031A">
        <w:rPr>
          <w:rFonts w:ascii="Arial" w:hAnsi="Arial" w:cs="Arial"/>
          <w:sz w:val="22"/>
          <w:szCs w:val="22"/>
          <w:lang w:val="en-US"/>
        </w:rPr>
        <w:t>take part</w:t>
      </w:r>
      <w:r w:rsidR="008D38AA">
        <w:rPr>
          <w:rFonts w:ascii="Arial" w:hAnsi="Arial" w:cs="Arial"/>
          <w:sz w:val="22"/>
          <w:szCs w:val="22"/>
          <w:lang w:val="en-US"/>
        </w:rPr>
        <w:t xml:space="preserve"> </w:t>
      </w:r>
      <w:r w:rsidR="0004031A">
        <w:rPr>
          <w:rFonts w:ascii="Arial" w:hAnsi="Arial" w:cs="Arial"/>
          <w:sz w:val="22"/>
          <w:szCs w:val="22"/>
          <w:lang w:val="en-US"/>
        </w:rPr>
        <w:t>to</w:t>
      </w:r>
      <w:r w:rsidR="000354BB">
        <w:rPr>
          <w:rFonts w:ascii="Arial" w:hAnsi="Arial" w:cs="Arial"/>
          <w:sz w:val="22"/>
          <w:szCs w:val="22"/>
          <w:lang w:val="en-US"/>
        </w:rPr>
        <w:t xml:space="preserve"> the call, will not be considered compu</w:t>
      </w:r>
      <w:r w:rsidR="008D38AA">
        <w:rPr>
          <w:rFonts w:ascii="Arial" w:hAnsi="Arial" w:cs="Arial"/>
          <w:sz w:val="22"/>
          <w:szCs w:val="22"/>
          <w:lang w:val="en-US"/>
        </w:rPr>
        <w:t>lsory for the research activity</w:t>
      </w:r>
      <w:r w:rsidR="0004031A">
        <w:rPr>
          <w:rFonts w:ascii="Arial" w:hAnsi="Arial" w:cs="Arial"/>
          <w:sz w:val="22"/>
          <w:szCs w:val="22"/>
          <w:lang w:val="en-US"/>
        </w:rPr>
        <w:t xml:space="preserve"> of winner participants</w:t>
      </w:r>
      <w:r w:rsidR="008D38AA">
        <w:rPr>
          <w:rFonts w:ascii="Arial" w:hAnsi="Arial" w:cs="Arial"/>
          <w:sz w:val="22"/>
          <w:szCs w:val="22"/>
          <w:lang w:val="en-US"/>
        </w:rPr>
        <w:t>.</w:t>
      </w:r>
    </w:p>
    <w:p w:rsidR="00E92CEE" w:rsidRDefault="00E92CEE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0354BB" w:rsidRDefault="00E92CEE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following aspects will be specifically evaluated:</w:t>
      </w:r>
    </w:p>
    <w:p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Knowledge of the state of the art</w:t>
      </w:r>
      <w:r>
        <w:rPr>
          <w:rFonts w:ascii="Arial" w:hAnsi="Arial" w:cs="Arial"/>
          <w:sz w:val="22"/>
          <w:szCs w:val="22"/>
          <w:lang w:val="en-US"/>
        </w:rPr>
        <w:t xml:space="preserve"> (10 points)</w:t>
      </w:r>
    </w:p>
    <w:p w:rsidR="000354BB" w:rsidRP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In</w:t>
      </w:r>
      <w:r>
        <w:rPr>
          <w:rFonts w:ascii="Arial" w:hAnsi="Arial" w:cs="Arial"/>
          <w:sz w:val="22"/>
          <w:szCs w:val="22"/>
          <w:lang w:val="en-US"/>
        </w:rPr>
        <w:t>novative aspects of the project (1</w:t>
      </w:r>
      <w:r w:rsidR="00E92CEE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sz w:val="22"/>
          <w:szCs w:val="22"/>
          <w:lang w:val="en-US"/>
        </w:rPr>
        <w:t xml:space="preserve"> points)</w:t>
      </w:r>
    </w:p>
    <w:p w:rsidR="000354BB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Clarity and completeness of the specific objectives, research strategy,</w:t>
      </w:r>
      <w:r w:rsidR="00BB114C">
        <w:rPr>
          <w:rFonts w:ascii="Arial" w:hAnsi="Arial" w:cs="Arial"/>
          <w:sz w:val="22"/>
          <w:szCs w:val="22"/>
          <w:lang w:val="en-US"/>
        </w:rPr>
        <w:t xml:space="preserve"> </w:t>
      </w:r>
      <w:r w:rsidRPr="000354BB">
        <w:rPr>
          <w:rFonts w:ascii="Arial" w:hAnsi="Arial" w:cs="Arial"/>
          <w:sz w:val="22"/>
          <w:szCs w:val="22"/>
          <w:lang w:val="en-US"/>
        </w:rPr>
        <w:t>attainability (10 points)</w:t>
      </w:r>
    </w:p>
    <w:p w:rsidR="000354BB" w:rsidRPr="00BB114C" w:rsidRDefault="000354BB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0354BB">
        <w:rPr>
          <w:rFonts w:ascii="Arial" w:hAnsi="Arial" w:cs="Arial"/>
          <w:sz w:val="22"/>
          <w:szCs w:val="22"/>
          <w:lang w:val="en-US"/>
        </w:rPr>
        <w:t>Feasibility of the project</w:t>
      </w:r>
      <w:r w:rsidR="00BB114C">
        <w:rPr>
          <w:sz w:val="23"/>
          <w:szCs w:val="23"/>
          <w:lang w:val="en-US"/>
        </w:rPr>
        <w:t xml:space="preserve"> </w:t>
      </w:r>
      <w:r w:rsidR="00BB114C">
        <w:rPr>
          <w:rFonts w:ascii="Arial" w:hAnsi="Arial" w:cs="Arial"/>
          <w:sz w:val="22"/>
          <w:szCs w:val="22"/>
          <w:lang w:val="en-US"/>
        </w:rPr>
        <w:t>(10 points)</w:t>
      </w:r>
    </w:p>
    <w:p w:rsidR="00A97BF9" w:rsidRDefault="00A97BF9" w:rsidP="00A9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9F49C8">
        <w:rPr>
          <w:rFonts w:ascii="Arial" w:hAnsi="Arial" w:cs="Arial"/>
          <w:b/>
          <w:sz w:val="22"/>
          <w:szCs w:val="22"/>
          <w:lang w:val="en-US"/>
        </w:rPr>
        <w:t xml:space="preserve">Interview (max </w:t>
      </w:r>
      <w:r w:rsidR="00E92CEE">
        <w:rPr>
          <w:rFonts w:ascii="Arial" w:hAnsi="Arial" w:cs="Arial"/>
          <w:b/>
          <w:sz w:val="22"/>
          <w:szCs w:val="22"/>
          <w:lang w:val="en-US"/>
        </w:rPr>
        <w:t>5</w:t>
      </w:r>
      <w:r w:rsidRPr="009F49C8">
        <w:rPr>
          <w:rFonts w:ascii="Arial" w:hAnsi="Arial" w:cs="Arial"/>
          <w:b/>
          <w:sz w:val="22"/>
          <w:szCs w:val="22"/>
          <w:lang w:val="en-US"/>
        </w:rPr>
        <w:t>0 points)</w:t>
      </w:r>
    </w:p>
    <w:p w:rsidR="00E92CEE" w:rsidRDefault="00E92CEE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following points will be considered in the interview:</w:t>
      </w:r>
    </w:p>
    <w:p w:rsidR="00E92CEE" w:rsidRDefault="00E92CEE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the research project: (max </w:t>
      </w:r>
      <w:r w:rsidR="00E92CEE">
        <w:rPr>
          <w:rFonts w:ascii="Arial" w:hAnsi="Arial" w:cs="Arial"/>
          <w:sz w:val="22"/>
          <w:szCs w:val="22"/>
          <w:lang w:val="en-US"/>
        </w:rPr>
        <w:t>3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0 points); </w:t>
      </w:r>
    </w:p>
    <w:p w:rsidR="00BF1021" w:rsidRPr="009F49C8" w:rsidRDefault="00BF1021" w:rsidP="00BF1021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9F49C8">
        <w:rPr>
          <w:rFonts w:ascii="Arial" w:hAnsi="Arial" w:cs="Arial"/>
          <w:sz w:val="22"/>
          <w:szCs w:val="22"/>
          <w:lang w:val="en-US"/>
        </w:rPr>
        <w:t xml:space="preserve">Discussion about </w:t>
      </w:r>
      <w:r w:rsidR="00E92CEE">
        <w:rPr>
          <w:rFonts w:ascii="Arial" w:hAnsi="Arial" w:cs="Arial"/>
          <w:sz w:val="22"/>
          <w:szCs w:val="22"/>
          <w:lang w:val="en-US"/>
        </w:rPr>
        <w:t>the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 curriculum: capability in summariz</w:t>
      </w:r>
      <w:r w:rsidR="00E92CEE">
        <w:rPr>
          <w:rFonts w:ascii="Arial" w:hAnsi="Arial" w:cs="Arial"/>
          <w:sz w:val="22"/>
          <w:szCs w:val="22"/>
          <w:lang w:val="en-US"/>
        </w:rPr>
        <w:t>ing</w:t>
      </w:r>
      <w:r w:rsidRPr="009F49C8">
        <w:rPr>
          <w:rFonts w:ascii="Arial" w:hAnsi="Arial" w:cs="Arial"/>
          <w:sz w:val="22"/>
          <w:szCs w:val="22"/>
          <w:lang w:val="en-US"/>
        </w:rPr>
        <w:t xml:space="preserve"> the central points and academic qualifications (max 10 points); </w:t>
      </w:r>
    </w:p>
    <w:p w:rsidR="006857D6" w:rsidRPr="006737D1" w:rsidRDefault="00BF1021" w:rsidP="00BB114C">
      <w:pPr>
        <w:rPr>
          <w:rFonts w:ascii="Arial" w:hAnsi="Arial" w:cs="Arial"/>
          <w:lang w:val="en-US"/>
        </w:rPr>
      </w:pPr>
      <w:r w:rsidRPr="009F49C8">
        <w:rPr>
          <w:rFonts w:ascii="Arial" w:hAnsi="Arial" w:cs="Arial"/>
          <w:lang w:val="en-US"/>
        </w:rPr>
        <w:t xml:space="preserve">Foreign language (max 10 points). </w:t>
      </w:r>
      <w:r w:rsidR="006737D1">
        <w:rPr>
          <w:rFonts w:ascii="Arial" w:hAnsi="Arial" w:cs="Arial"/>
          <w:lang w:val="en-US"/>
        </w:rPr>
        <w:br/>
      </w:r>
      <w:r w:rsidRPr="006737D1">
        <w:rPr>
          <w:rFonts w:ascii="Arial" w:hAnsi="Arial" w:cs="Arial"/>
          <w:u w:val="single"/>
          <w:lang w:val="en-US"/>
        </w:rPr>
        <w:t xml:space="preserve">Minimum score valid </w:t>
      </w:r>
      <w:r w:rsidR="00E92CEE">
        <w:rPr>
          <w:rFonts w:ascii="Arial" w:hAnsi="Arial" w:cs="Arial"/>
          <w:u w:val="single"/>
          <w:lang w:val="en-US"/>
        </w:rPr>
        <w:t>35</w:t>
      </w:r>
      <w:r w:rsidRPr="006737D1">
        <w:rPr>
          <w:rFonts w:ascii="Arial" w:hAnsi="Arial" w:cs="Arial"/>
          <w:u w:val="single"/>
          <w:lang w:val="en-US"/>
        </w:rPr>
        <w:t>/</w:t>
      </w:r>
      <w:r w:rsidR="00E92CEE">
        <w:rPr>
          <w:rFonts w:ascii="Arial" w:hAnsi="Arial" w:cs="Arial"/>
          <w:u w:val="single"/>
          <w:lang w:val="en-US"/>
        </w:rPr>
        <w:t>5</w:t>
      </w:r>
      <w:r w:rsidRPr="006737D1">
        <w:rPr>
          <w:rFonts w:ascii="Arial" w:hAnsi="Arial" w:cs="Arial"/>
          <w:u w:val="single"/>
          <w:lang w:val="en-US"/>
        </w:rPr>
        <w:t>0</w:t>
      </w:r>
    </w:p>
    <w:p w:rsidR="006737D1" w:rsidRPr="006737D1" w:rsidRDefault="006737D1" w:rsidP="006737D1">
      <w:pPr>
        <w:rPr>
          <w:rFonts w:ascii="Arial" w:hAnsi="Arial" w:cs="Arial"/>
          <w:b/>
          <w:lang w:val="en-US"/>
        </w:rPr>
      </w:pPr>
      <w:r w:rsidRPr="006737D1">
        <w:rPr>
          <w:rFonts w:ascii="Arial" w:hAnsi="Arial" w:cs="Arial"/>
          <w:b/>
          <w:lang w:val="en-US"/>
        </w:rPr>
        <w:t xml:space="preserve">The overall minimum score for admission to the research doctorate is </w:t>
      </w:r>
      <w:r w:rsidR="00E92CEE">
        <w:rPr>
          <w:rFonts w:ascii="Arial" w:hAnsi="Arial" w:cs="Arial"/>
          <w:b/>
          <w:lang w:val="en-US"/>
        </w:rPr>
        <w:t>70</w:t>
      </w:r>
      <w:r w:rsidRPr="006737D1">
        <w:rPr>
          <w:rFonts w:ascii="Arial" w:hAnsi="Arial" w:cs="Arial"/>
          <w:b/>
          <w:lang w:val="en-US"/>
        </w:rPr>
        <w:t>/1</w:t>
      </w:r>
      <w:r w:rsidR="00E92CEE">
        <w:rPr>
          <w:rFonts w:ascii="Arial" w:hAnsi="Arial" w:cs="Arial"/>
          <w:b/>
          <w:lang w:val="en-US"/>
        </w:rPr>
        <w:t>00</w:t>
      </w:r>
      <w:r w:rsidRPr="006737D1">
        <w:rPr>
          <w:rFonts w:ascii="Arial" w:hAnsi="Arial" w:cs="Arial"/>
          <w:b/>
          <w:lang w:val="en-US"/>
        </w:rPr>
        <w:t>.</w:t>
      </w:r>
    </w:p>
    <w:sectPr w:rsidR="006737D1" w:rsidRPr="00673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1"/>
    <w:rsid w:val="000354BB"/>
    <w:rsid w:val="0004031A"/>
    <w:rsid w:val="00070235"/>
    <w:rsid w:val="000D2A3A"/>
    <w:rsid w:val="002A2199"/>
    <w:rsid w:val="0045601F"/>
    <w:rsid w:val="004821CF"/>
    <w:rsid w:val="00495E70"/>
    <w:rsid w:val="00535C7B"/>
    <w:rsid w:val="006737D1"/>
    <w:rsid w:val="006857D6"/>
    <w:rsid w:val="00746DD3"/>
    <w:rsid w:val="00843E10"/>
    <w:rsid w:val="008D38AA"/>
    <w:rsid w:val="00931F53"/>
    <w:rsid w:val="009F49C8"/>
    <w:rsid w:val="00A97BF9"/>
    <w:rsid w:val="00BB114C"/>
    <w:rsid w:val="00BF1021"/>
    <w:rsid w:val="00C40857"/>
    <w:rsid w:val="00D2241C"/>
    <w:rsid w:val="00D86679"/>
    <w:rsid w:val="00E92CEE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D856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Agostina</cp:lastModifiedBy>
  <cp:revision>5</cp:revision>
  <cp:lastPrinted>2019-05-21T07:58:00Z</cp:lastPrinted>
  <dcterms:created xsi:type="dcterms:W3CDTF">2021-10-04T13:57:00Z</dcterms:created>
  <dcterms:modified xsi:type="dcterms:W3CDTF">2021-10-04T15:27:00Z</dcterms:modified>
</cp:coreProperties>
</file>