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7306" w14:textId="64FCB8B9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9967AA">
        <w:rPr>
          <w:rFonts w:ascii="Arial" w:hAnsi="Arial" w:cs="Arial"/>
          <w:b/>
          <w:sz w:val="28"/>
          <w:szCs w:val="28"/>
          <w:lang w:val="en-US"/>
        </w:rPr>
        <w:t>Studies in English Literatures, Language, and Translation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9967AA">
        <w:rPr>
          <w:rFonts w:ascii="Arial" w:hAnsi="Arial" w:cs="Arial"/>
          <w:b/>
          <w:sz w:val="28"/>
          <w:szCs w:val="28"/>
          <w:lang w:val="en-US"/>
        </w:rPr>
        <w:t>(37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  <w:r w:rsidR="009967AA">
        <w:rPr>
          <w:rFonts w:ascii="Arial" w:hAnsi="Arial" w:cs="Arial"/>
          <w:b/>
          <w:sz w:val="28"/>
          <w:szCs w:val="28"/>
          <w:lang w:val="en-US"/>
        </w:rPr>
        <w:t>)</w:t>
      </w:r>
    </w:p>
    <w:p w14:paraId="4A4577BC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60F36DE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70B8DF1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F53DD54" w14:textId="77777777" w:rsidR="00BF1021" w:rsidRPr="006737D1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4F5EED81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53976965" w14:textId="77777777" w:rsidTr="0073223A">
        <w:tc>
          <w:tcPr>
            <w:tcW w:w="1951" w:type="dxa"/>
          </w:tcPr>
          <w:p w14:paraId="07CA4FC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77640818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0A0B2A6F" w14:textId="77777777" w:rsidTr="0073223A">
        <w:tc>
          <w:tcPr>
            <w:tcW w:w="1951" w:type="dxa"/>
          </w:tcPr>
          <w:p w14:paraId="72B31816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5BB0005F" w14:textId="64529D55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49ECF1B3" w14:textId="77777777" w:rsidTr="0073223A">
        <w:tc>
          <w:tcPr>
            <w:tcW w:w="1951" w:type="dxa"/>
          </w:tcPr>
          <w:p w14:paraId="6967A9B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48E6663C" w14:textId="506AC3AF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578C806E" w14:textId="77777777" w:rsidTr="0073223A">
        <w:tc>
          <w:tcPr>
            <w:tcW w:w="1951" w:type="dxa"/>
          </w:tcPr>
          <w:p w14:paraId="22013B11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443C941" w14:textId="2AE1E971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7845BE07" w14:textId="77777777" w:rsidTr="0073223A">
        <w:tc>
          <w:tcPr>
            <w:tcW w:w="1951" w:type="dxa"/>
          </w:tcPr>
          <w:p w14:paraId="4427D02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466A54D8" w14:textId="37C557DD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5FA2B5AD" w14:textId="77777777" w:rsidTr="0073223A">
        <w:tc>
          <w:tcPr>
            <w:tcW w:w="1951" w:type="dxa"/>
          </w:tcPr>
          <w:p w14:paraId="2698116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32E03D76" w14:textId="28C87B86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22BB6E1" w14:textId="77777777" w:rsidTr="0073223A">
        <w:tc>
          <w:tcPr>
            <w:tcW w:w="1951" w:type="dxa"/>
          </w:tcPr>
          <w:p w14:paraId="0020979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7D63A130" w14:textId="2E378D09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1213DB7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ED806BB" w14:textId="4862BEE0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Students who have not obtained their title by the application deadline will be evaluated on the average grade resulting from the list of the exams</w:t>
      </w:r>
      <w:r w:rsidR="00B3026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B30265">
        <w:rPr>
          <w:rFonts w:ascii="Arial" w:hAnsi="Arial" w:cs="Arial"/>
          <w:sz w:val="22"/>
          <w:szCs w:val="22"/>
          <w:lang w:val="en-US"/>
        </w:rPr>
        <w:t>as long as</w:t>
      </w:r>
      <w:proofErr w:type="gramEnd"/>
      <w:r w:rsidR="00B30265">
        <w:rPr>
          <w:rFonts w:ascii="Arial" w:hAnsi="Arial" w:cs="Arial"/>
          <w:sz w:val="22"/>
          <w:szCs w:val="22"/>
          <w:lang w:val="en-US"/>
        </w:rPr>
        <w:t xml:space="preserve"> they obtain their degree by October 31, 2021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086EFE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39D42F90" w14:textId="77777777" w:rsidTr="0073223A">
        <w:tc>
          <w:tcPr>
            <w:tcW w:w="1951" w:type="dxa"/>
          </w:tcPr>
          <w:p w14:paraId="33AD4A34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1A0480F6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6EBAC2F3" w14:textId="77777777" w:rsidTr="0073223A">
        <w:tc>
          <w:tcPr>
            <w:tcW w:w="1951" w:type="dxa"/>
          </w:tcPr>
          <w:p w14:paraId="1C318B1F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33B2D5A4" w14:textId="242A6571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1EAECC8A" w14:textId="77777777" w:rsidTr="0073223A">
        <w:tc>
          <w:tcPr>
            <w:tcW w:w="1951" w:type="dxa"/>
          </w:tcPr>
          <w:p w14:paraId="0DD5E455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61A554B0" w14:textId="09826B5B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3C99206F" w14:textId="77777777" w:rsidTr="0073223A">
        <w:tc>
          <w:tcPr>
            <w:tcW w:w="1951" w:type="dxa"/>
          </w:tcPr>
          <w:p w14:paraId="32E9937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45CBF595" w14:textId="6B5D4A96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08701F1C" w14:textId="77777777" w:rsidTr="0073223A">
        <w:tc>
          <w:tcPr>
            <w:tcW w:w="1951" w:type="dxa"/>
          </w:tcPr>
          <w:p w14:paraId="597E0ADB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537346CE" w14:textId="75035619" w:rsidR="00EE05C5" w:rsidRPr="009F49C8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4E108080" w14:textId="77777777" w:rsidTr="0073223A">
        <w:tc>
          <w:tcPr>
            <w:tcW w:w="1951" w:type="dxa"/>
          </w:tcPr>
          <w:p w14:paraId="50663995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7CBBDCBF" w14:textId="1C0AF5CB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  <w:r w:rsidR="004B3157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712AF96E" w14:textId="77777777" w:rsidTr="0073223A">
        <w:tc>
          <w:tcPr>
            <w:tcW w:w="1951" w:type="dxa"/>
          </w:tcPr>
          <w:p w14:paraId="6A1E84BD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2FD7497C" w14:textId="6B843832" w:rsidR="00EE05C5" w:rsidRPr="009F49C8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18AFD392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C543D04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90C508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BE74BCA" w14:textId="03536558" w:rsidR="004B3157" w:rsidRPr="004B3157" w:rsidRDefault="000354BB" w:rsidP="00BF1021">
      <w:pPr>
        <w:pStyle w:val="Default"/>
        <w:rPr>
          <w:rFonts w:ascii="Arial" w:hAnsi="Arial" w:cs="Arial"/>
          <w:b/>
          <w:sz w:val="22"/>
          <w:szCs w:val="22"/>
        </w:rPr>
      </w:pPr>
      <w:proofErr w:type="spellStart"/>
      <w:r w:rsidRPr="000354BB">
        <w:rPr>
          <w:rFonts w:ascii="Arial" w:hAnsi="Arial" w:cs="Arial"/>
          <w:b/>
          <w:sz w:val="22"/>
          <w:szCs w:val="22"/>
        </w:rPr>
        <w:t>Research</w:t>
      </w:r>
      <w:proofErr w:type="spellEnd"/>
      <w:r w:rsidRPr="000354BB">
        <w:rPr>
          <w:rFonts w:ascii="Arial" w:hAnsi="Arial" w:cs="Arial"/>
          <w:b/>
          <w:sz w:val="22"/>
          <w:szCs w:val="22"/>
        </w:rPr>
        <w:t xml:space="preserve"> project</w:t>
      </w:r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max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45 points)</w:t>
      </w:r>
    </w:p>
    <w:p w14:paraId="2A0F5A3F" w14:textId="6CC63B8C"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354BB">
        <w:rPr>
          <w:rFonts w:ascii="Arial" w:hAnsi="Arial" w:cs="Arial"/>
          <w:sz w:val="22"/>
          <w:szCs w:val="22"/>
          <w:lang w:val="en-US"/>
        </w:rPr>
        <w:t>,000 characters (spaces</w:t>
      </w:r>
      <w:r w:rsidR="00B30265">
        <w:rPr>
          <w:rFonts w:ascii="Arial" w:hAnsi="Arial" w:cs="Arial"/>
          <w:sz w:val="22"/>
          <w:szCs w:val="22"/>
          <w:lang w:val="en-US"/>
        </w:rPr>
        <w:t xml:space="preserve"> included</w:t>
      </w:r>
      <w:r w:rsidRPr="000354BB">
        <w:rPr>
          <w:rFonts w:ascii="Arial" w:hAnsi="Arial" w:cs="Arial"/>
          <w:sz w:val="22"/>
          <w:szCs w:val="22"/>
          <w:lang w:val="en-US"/>
        </w:rPr>
        <w:t>)</w:t>
      </w:r>
      <w:r w:rsidR="00B30265">
        <w:rPr>
          <w:rFonts w:ascii="Arial" w:hAnsi="Arial" w:cs="Arial"/>
          <w:sz w:val="22"/>
          <w:szCs w:val="22"/>
          <w:lang w:val="en-US"/>
        </w:rPr>
        <w:t xml:space="preserve"> plus a bibliography of no more than one page</w:t>
      </w:r>
      <w:r w:rsidR="00BB114C">
        <w:rPr>
          <w:rFonts w:ascii="Arial" w:hAnsi="Arial" w:cs="Arial"/>
          <w:sz w:val="22"/>
          <w:szCs w:val="22"/>
          <w:lang w:val="en-US"/>
        </w:rPr>
        <w:t>. This project</w:t>
      </w:r>
      <w:r w:rsidR="00B3026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</w:t>
      </w:r>
      <w:r w:rsidR="00B30265">
        <w:rPr>
          <w:rFonts w:ascii="Arial" w:hAnsi="Arial" w:cs="Arial"/>
          <w:sz w:val="22"/>
          <w:szCs w:val="22"/>
          <w:lang w:val="en-US"/>
        </w:rPr>
        <w:t>. In the project the applicant must indicate the doctoral faculty member she or he would like to pursue the project with.</w:t>
      </w:r>
    </w:p>
    <w:p w14:paraId="2A05E31A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3EE62979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1ED1D64F" w14:textId="77777777"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731755E2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6146C05A" w14:textId="77777777"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(10 points)</w:t>
      </w:r>
    </w:p>
    <w:p w14:paraId="724E2345" w14:textId="77777777"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lastRenderedPageBreak/>
        <w:t>Relevance of the project to the educational goals of the PhD program (</w:t>
      </w:r>
      <w:r w:rsidR="006737D1"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14:paraId="3AAC0175" w14:textId="77777777" w:rsid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73C0B4DA" w14:textId="77777777" w:rsidR="006737D1" w:rsidRPr="006737D1" w:rsidRDefault="006737D1" w:rsidP="006737D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>Minimum score valid 40/60</w:t>
      </w:r>
      <w:r>
        <w:rPr>
          <w:rFonts w:ascii="Arial" w:hAnsi="Arial" w:cs="Arial"/>
          <w:lang w:val="en-US"/>
        </w:rPr>
        <w:t xml:space="preserve"> </w:t>
      </w:r>
      <w:r w:rsidRPr="006737D1">
        <w:rPr>
          <w:rFonts w:ascii="Arial" w:hAnsi="Arial" w:cs="Arial"/>
          <w:lang w:val="en-US"/>
        </w:rPr>
        <w:t>(</w:t>
      </w:r>
      <w:r w:rsidRPr="006737D1">
        <w:rPr>
          <w:rFonts w:ascii="Arial" w:hAnsi="Arial" w:cs="Arial"/>
          <w:sz w:val="22"/>
          <w:szCs w:val="22"/>
          <w:lang w:val="en-US"/>
        </w:rPr>
        <w:t>CV and professional titles +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4B3157">
        <w:rPr>
          <w:rFonts w:ascii="Arial" w:hAnsi="Arial" w:cs="Arial"/>
          <w:sz w:val="22"/>
          <w:szCs w:val="22"/>
          <w:lang w:val="en-US"/>
        </w:rPr>
        <w:t>Research project)</w:t>
      </w:r>
    </w:p>
    <w:p w14:paraId="42E6F6BF" w14:textId="77777777" w:rsidR="006737D1" w:rsidRPr="00A97BF9" w:rsidRDefault="006737D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5284A0A" w14:textId="77777777" w:rsidR="00D5039B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A97BF9">
        <w:rPr>
          <w:rFonts w:ascii="Arial" w:hAnsi="Arial" w:cs="Arial"/>
          <w:b/>
          <w:bCs/>
          <w:color w:val="000000"/>
          <w:lang w:val="en-US"/>
        </w:rPr>
        <w:t>Written test (max 60 points)</w:t>
      </w:r>
    </w:p>
    <w:p w14:paraId="1B99CA26" w14:textId="77777777" w:rsidR="00D5039B" w:rsidRDefault="00D5039B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3194D86D" w14:textId="313CE081" w:rsidR="00A97BF9" w:rsidRPr="00D5039B" w:rsidRDefault="00D5039B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D5039B">
        <w:rPr>
          <w:rFonts w:ascii="Arial" w:hAnsi="Arial" w:cs="Arial"/>
          <w:color w:val="000000"/>
          <w:lang w:val="en-US"/>
        </w:rPr>
        <w:t>All applicants, if they have filled their application papers regularly, will be admitted to the written test.</w:t>
      </w:r>
    </w:p>
    <w:p w14:paraId="1A91B345" w14:textId="77777777" w:rsidR="00D5039B" w:rsidRPr="00A97BF9" w:rsidRDefault="00D5039B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14:paraId="363F9BAD" w14:textId="77777777" w:rsidR="00A97BF9" w:rsidRPr="009F49C8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20 points </w:t>
      </w:r>
    </w:p>
    <w:p w14:paraId="4143F9AA" w14:textId="77777777"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14:paraId="67CDC2FA" w14:textId="77777777" w:rsidR="006737D1" w:rsidRPr="006737D1" w:rsidRDefault="00A97BF9" w:rsidP="006737D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Thoroughness and knowledge of the most recent scientific findings: up to 20 points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  <w:r w:rsidR="006737D1">
        <w:rPr>
          <w:rFonts w:ascii="Arial" w:hAnsi="Arial" w:cs="Arial"/>
          <w:sz w:val="22"/>
          <w:szCs w:val="22"/>
          <w:lang w:val="en-US"/>
        </w:rPr>
        <w:br/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>Minimum score valid 40/60</w:t>
      </w:r>
    </w:p>
    <w:p w14:paraId="5BBDD0F4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C05FC3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CA92F6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718B89EE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11376CAB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14:paraId="1650A3AE" w14:textId="0BE76C17" w:rsidR="006857D6" w:rsidRDefault="00BF1021" w:rsidP="00BB114C">
      <w:pPr>
        <w:rPr>
          <w:rFonts w:ascii="Arial" w:hAnsi="Arial" w:cs="Arial"/>
          <w:u w:val="single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  <w:r w:rsidR="006737D1">
        <w:rPr>
          <w:rFonts w:ascii="Arial" w:hAnsi="Arial" w:cs="Arial"/>
          <w:lang w:val="en-US"/>
        </w:rPr>
        <w:br/>
      </w:r>
      <w:r w:rsidRPr="006737D1">
        <w:rPr>
          <w:rFonts w:ascii="Arial" w:hAnsi="Arial" w:cs="Arial"/>
          <w:u w:val="single"/>
          <w:lang w:val="en-US"/>
        </w:rPr>
        <w:t>Minimum score valid 40/60</w:t>
      </w:r>
    </w:p>
    <w:p w14:paraId="482A5624" w14:textId="6E6C805B" w:rsidR="00B30265" w:rsidRPr="006737D1" w:rsidRDefault="00B30265" w:rsidP="00BB114C">
      <w:p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To be admitted to the interview applicants must have a minimum aggregate score of 80 (with a minimum score of 40/60 on the written test and a minimum score of 40/60 on the evaluation of the CV and the research project</w:t>
      </w:r>
    </w:p>
    <w:p w14:paraId="2EA40F99" w14:textId="77777777" w:rsidR="006737D1" w:rsidRPr="006737D1" w:rsidRDefault="006737D1" w:rsidP="006737D1">
      <w:pPr>
        <w:rPr>
          <w:rFonts w:ascii="Arial" w:hAnsi="Arial" w:cs="Arial"/>
          <w:b/>
          <w:lang w:val="en-US"/>
        </w:rPr>
      </w:pPr>
      <w:r w:rsidRPr="006737D1">
        <w:rPr>
          <w:rFonts w:ascii="Arial" w:hAnsi="Arial" w:cs="Arial"/>
          <w:b/>
          <w:lang w:val="en-US"/>
        </w:rPr>
        <w:t>The overall minimum score for admission to the research doctorate is 120/180.</w:t>
      </w:r>
    </w:p>
    <w:sectPr w:rsidR="006737D1" w:rsidRPr="0067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zQxMzQyNjY0sDBQ0lEKTi0uzszPAykwrgUAx4md0iwAAAA="/>
  </w:docVars>
  <w:rsids>
    <w:rsidRoot w:val="00BF1021"/>
    <w:rsid w:val="000354BB"/>
    <w:rsid w:val="0004031A"/>
    <w:rsid w:val="000D2A3A"/>
    <w:rsid w:val="002A2199"/>
    <w:rsid w:val="0045601F"/>
    <w:rsid w:val="00495E70"/>
    <w:rsid w:val="004B3157"/>
    <w:rsid w:val="00535C7B"/>
    <w:rsid w:val="006737D1"/>
    <w:rsid w:val="006857D6"/>
    <w:rsid w:val="00746DD3"/>
    <w:rsid w:val="008D38AA"/>
    <w:rsid w:val="009967AA"/>
    <w:rsid w:val="009F49C8"/>
    <w:rsid w:val="00A97BF9"/>
    <w:rsid w:val="00B30265"/>
    <w:rsid w:val="00BB114C"/>
    <w:rsid w:val="00BF1021"/>
    <w:rsid w:val="00C40857"/>
    <w:rsid w:val="00D2241C"/>
    <w:rsid w:val="00D5039B"/>
    <w:rsid w:val="00D86679"/>
    <w:rsid w:val="00E32C6D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7EE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2026</Characters>
  <Application>Microsoft Office Word</Application>
  <DocSecurity>0</DocSecurity>
  <Lines>37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Giorgio Mariani</cp:lastModifiedBy>
  <cp:revision>6</cp:revision>
  <cp:lastPrinted>2019-05-21T07:58:00Z</cp:lastPrinted>
  <dcterms:created xsi:type="dcterms:W3CDTF">2021-05-25T06:19:00Z</dcterms:created>
  <dcterms:modified xsi:type="dcterms:W3CDTF">2021-05-31T14:36:00Z</dcterms:modified>
</cp:coreProperties>
</file>