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E5" w:rsidRPr="006120E5" w:rsidRDefault="000724B2" w:rsidP="00612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6120E5">
        <w:rPr>
          <w:rFonts w:ascii="Arial" w:hAnsi="Arial" w:cs="Arial"/>
          <w:sz w:val="40"/>
          <w:szCs w:val="40"/>
          <w:lang w:val="it-IT"/>
        </w:rPr>
        <w:t>“</w:t>
      </w:r>
      <w:r w:rsidR="006120E5" w:rsidRPr="006120E5">
        <w:rPr>
          <w:rFonts w:ascii="Arial" w:hAnsi="Arial" w:cs="Arial"/>
          <w:sz w:val="40"/>
          <w:szCs w:val="40"/>
          <w:lang w:val="it-IT"/>
        </w:rPr>
        <w:t>SPERIMENTAZIONE PRE-CLINICA E APPLICAZIONI INNOVATIVE</w:t>
      </w:r>
    </w:p>
    <w:p w:rsidR="006120E5" w:rsidRPr="006120E5" w:rsidRDefault="006120E5" w:rsidP="00612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lang w:val="it-IT"/>
        </w:rPr>
      </w:pPr>
      <w:r w:rsidRPr="006120E5">
        <w:rPr>
          <w:rFonts w:ascii="Arial" w:hAnsi="Arial" w:cs="Arial"/>
          <w:sz w:val="40"/>
          <w:szCs w:val="40"/>
          <w:lang w:val="it-IT"/>
        </w:rPr>
        <w:t>DIAGNOSTICHE-TERAPEUTICHE NELLE SCIENZE BIOMEDICHE E</w:t>
      </w:r>
      <w:r>
        <w:rPr>
          <w:rFonts w:ascii="Arial" w:hAnsi="Arial" w:cs="Arial"/>
          <w:sz w:val="40"/>
          <w:szCs w:val="40"/>
          <w:lang w:val="it-IT"/>
        </w:rPr>
        <w:t xml:space="preserve"> </w:t>
      </w:r>
    </w:p>
    <w:p w:rsidR="00CF2681" w:rsidRPr="00C21399" w:rsidRDefault="006120E5" w:rsidP="006120E5">
      <w:pPr>
        <w:jc w:val="both"/>
        <w:rPr>
          <w:rFonts w:ascii="Arial" w:hAnsi="Arial" w:cs="Arial"/>
          <w:sz w:val="40"/>
          <w:szCs w:val="40"/>
          <w:lang w:val="it-IT"/>
        </w:rPr>
      </w:pPr>
      <w:r w:rsidRPr="006120E5">
        <w:rPr>
          <w:rFonts w:ascii="Arial" w:hAnsi="Arial" w:cs="Arial"/>
          <w:sz w:val="40"/>
          <w:szCs w:val="40"/>
          <w:lang w:val="it-IT"/>
        </w:rPr>
        <w:t xml:space="preserve">CHIRURGICHE” – 38 </w:t>
      </w:r>
      <w:r>
        <w:rPr>
          <w:rFonts w:ascii="Arial" w:hAnsi="Arial" w:cs="Arial"/>
          <w:sz w:val="40"/>
          <w:szCs w:val="40"/>
          <w:lang w:val="it-IT"/>
        </w:rPr>
        <w:t>ciclo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94AA5">
        <w:rPr>
          <w:rFonts w:ascii="Arial" w:hAnsi="Arial" w:cs="Arial"/>
          <w:b/>
          <w:sz w:val="24"/>
          <w:szCs w:val="24"/>
          <w:lang w:val="it-IT"/>
        </w:rPr>
        <w:t>20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</w:t>
      </w:r>
      <w:r w:rsidR="006120E5">
        <w:rPr>
          <w:rFonts w:ascii="Arial" w:hAnsi="Arial" w:cs="Arial"/>
          <w:sz w:val="24"/>
          <w:szCs w:val="24"/>
          <w:lang w:val="it-IT"/>
        </w:rPr>
        <w:t xml:space="preserve"> 2022,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6120E5" w:rsidTr="003F7976">
        <w:tc>
          <w:tcPr>
            <w:tcW w:w="2093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6120E5" w:rsidTr="003F7976">
        <w:tc>
          <w:tcPr>
            <w:tcW w:w="2093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Libro o Capitolo di libro (co-autore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9C10DC">
        <w:tc>
          <w:tcPr>
            <w:tcW w:w="1951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Tr="009C10DC">
        <w:tc>
          <w:tcPr>
            <w:tcW w:w="1951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Tr="009C10DC">
        <w:tc>
          <w:tcPr>
            <w:tcW w:w="1951" w:type="dxa"/>
          </w:tcPr>
          <w:p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3D5C02" w:rsidRDefault="003D5C02">
      <w:pPr>
        <w:rPr>
          <w:rFonts w:ascii="Arial" w:hAnsi="Arial" w:cs="Arial"/>
          <w:b/>
          <w:sz w:val="24"/>
          <w:szCs w:val="24"/>
          <w:lang w:val="it-IT"/>
        </w:rPr>
      </w:pPr>
    </w:p>
    <w:p w:rsidR="0087659C" w:rsidRPr="00AD4445" w:rsidRDefault="00994AA5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8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0 punti)</w:t>
      </w:r>
    </w:p>
    <w:p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prova scritta vengono ammessi i candidati che nel complesso</w:t>
      </w:r>
      <w:r w:rsidR="00994AA5">
        <w:rPr>
          <w:rFonts w:ascii="Arial" w:hAnsi="Arial" w:cs="Arial"/>
          <w:sz w:val="24"/>
          <w:szCs w:val="24"/>
          <w:lang w:val="it-IT"/>
        </w:rPr>
        <w:t xml:space="preserve"> della valutazione dei titoli </w:t>
      </w:r>
      <w:r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994AA5">
        <w:rPr>
          <w:rFonts w:ascii="Arial" w:hAnsi="Arial" w:cs="Arial"/>
          <w:sz w:val="24"/>
          <w:szCs w:val="24"/>
          <w:lang w:val="it-IT"/>
        </w:rPr>
        <w:t>10/2</w:t>
      </w:r>
      <w:r>
        <w:rPr>
          <w:rFonts w:ascii="Arial" w:hAnsi="Arial" w:cs="Arial"/>
          <w:sz w:val="24"/>
          <w:szCs w:val="24"/>
          <w:lang w:val="it-IT"/>
        </w:rPr>
        <w:t>0.</w:t>
      </w:r>
    </w:p>
    <w:p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</w:t>
      </w:r>
      <w:r w:rsidR="00994AA5">
        <w:rPr>
          <w:rFonts w:ascii="Arial" w:hAnsi="Arial" w:cs="Arial"/>
          <w:sz w:val="24"/>
          <w:szCs w:val="24"/>
          <w:lang w:val="it-IT"/>
        </w:rPr>
        <w:t>3</w:t>
      </w:r>
      <w:r w:rsidRPr="0022267D">
        <w:rPr>
          <w:rFonts w:ascii="Arial" w:hAnsi="Arial" w:cs="Arial"/>
          <w:sz w:val="24"/>
          <w:szCs w:val="24"/>
          <w:lang w:val="it-IT"/>
        </w:rPr>
        <w:t>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</w:t>
      </w:r>
      <w:r w:rsidR="00994AA5">
        <w:rPr>
          <w:rFonts w:ascii="Arial" w:hAnsi="Arial" w:cs="Arial"/>
          <w:sz w:val="24"/>
          <w:szCs w:val="24"/>
          <w:lang w:val="it-IT"/>
        </w:rPr>
        <w:t>3</w:t>
      </w:r>
      <w:r w:rsidRPr="0022267D">
        <w:rPr>
          <w:rFonts w:ascii="Arial" w:hAnsi="Arial" w:cs="Arial"/>
          <w:sz w:val="24"/>
          <w:szCs w:val="24"/>
          <w:lang w:val="it-IT"/>
        </w:rPr>
        <w:t>0 punti)</w:t>
      </w:r>
    </w:p>
    <w:p w:rsidR="003D5C02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bookmarkStart w:id="0" w:name="_GoBack"/>
      <w:bookmarkEnd w:id="0"/>
    </w:p>
    <w:p w:rsidR="00C21399" w:rsidRPr="00AD4445" w:rsidRDefault="00AD4445">
      <w:pPr>
        <w:rPr>
          <w:rFonts w:ascii="Arial" w:hAnsi="Arial" w:cs="Arial"/>
          <w:b/>
          <w:sz w:val="24"/>
          <w:szCs w:val="24"/>
          <w:lang w:val="it-IT"/>
        </w:rPr>
      </w:pPr>
      <w:r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94AA5">
        <w:rPr>
          <w:rFonts w:ascii="Arial" w:hAnsi="Arial" w:cs="Arial"/>
          <w:b/>
          <w:sz w:val="24"/>
          <w:szCs w:val="24"/>
          <w:lang w:val="it-IT"/>
        </w:rPr>
        <w:t>8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22267D" w:rsidRPr="005C3D19" w:rsidRDefault="005D24B0" w:rsidP="005C3D19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5C3D19">
        <w:rPr>
          <w:rFonts w:ascii="Arial" w:hAnsi="Arial" w:cs="Arial"/>
          <w:sz w:val="24"/>
          <w:szCs w:val="24"/>
          <w:lang w:val="it-IT"/>
        </w:rPr>
        <w:t>50/8</w:t>
      </w:r>
      <w:r w:rsidR="006F76E7" w:rsidRPr="00EE0C06">
        <w:rPr>
          <w:rFonts w:ascii="Arial" w:hAnsi="Arial" w:cs="Arial"/>
          <w:sz w:val="24"/>
          <w:szCs w:val="24"/>
          <w:lang w:val="it-IT"/>
        </w:rPr>
        <w:t>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  <w:r w:rsidR="0022267D" w:rsidRPr="005C3D19">
        <w:rPr>
          <w:rFonts w:ascii="Arial" w:hAnsi="Arial" w:cs="Arial"/>
          <w:lang w:val="it-IT"/>
        </w:rPr>
        <w:t xml:space="preserve">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5C3D19">
        <w:rPr>
          <w:rFonts w:ascii="Arial" w:hAnsi="Arial" w:cs="Arial"/>
        </w:rPr>
        <w:t>6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="005C3D19">
        <w:rPr>
          <w:rFonts w:ascii="Arial" w:hAnsi="Arial" w:cs="Arial"/>
        </w:rPr>
        <w:t>2</w:t>
      </w:r>
      <w:r w:rsidRPr="0022267D">
        <w:rPr>
          <w:rFonts w:ascii="Arial" w:hAnsi="Arial" w:cs="Arial"/>
        </w:rPr>
        <w:t>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5C3D19">
        <w:rPr>
          <w:rFonts w:ascii="Arial" w:hAnsi="Arial" w:cs="Arial"/>
          <w:sz w:val="24"/>
          <w:szCs w:val="24"/>
          <w:lang w:val="it-IT"/>
        </w:rPr>
        <w:t>5</w:t>
      </w:r>
      <w:r>
        <w:rPr>
          <w:rFonts w:ascii="Arial" w:hAnsi="Arial" w:cs="Arial"/>
          <w:sz w:val="24"/>
          <w:szCs w:val="24"/>
          <w:lang w:val="it-IT"/>
        </w:rPr>
        <w:t>0/</w:t>
      </w:r>
      <w:r w:rsidR="005C3D19">
        <w:rPr>
          <w:rFonts w:ascii="Arial" w:hAnsi="Arial" w:cs="Arial"/>
          <w:sz w:val="24"/>
          <w:szCs w:val="24"/>
          <w:lang w:val="it-IT"/>
        </w:rPr>
        <w:t>8</w:t>
      </w:r>
      <w:r>
        <w:rPr>
          <w:rFonts w:ascii="Arial" w:hAnsi="Arial" w:cs="Arial"/>
          <w:sz w:val="24"/>
          <w:szCs w:val="24"/>
          <w:lang w:val="it-IT"/>
        </w:rPr>
        <w:t>0.</w:t>
      </w:r>
    </w:p>
    <w:p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724B2"/>
    <w:rsid w:val="000D5546"/>
    <w:rsid w:val="00133A72"/>
    <w:rsid w:val="0016446A"/>
    <w:rsid w:val="001D7DDE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5577FE"/>
    <w:rsid w:val="005C1F69"/>
    <w:rsid w:val="005C3D19"/>
    <w:rsid w:val="005D24B0"/>
    <w:rsid w:val="006120E5"/>
    <w:rsid w:val="00644ADC"/>
    <w:rsid w:val="006711BF"/>
    <w:rsid w:val="006F76E7"/>
    <w:rsid w:val="00700E61"/>
    <w:rsid w:val="00777503"/>
    <w:rsid w:val="007C02DA"/>
    <w:rsid w:val="007D34D0"/>
    <w:rsid w:val="0087659C"/>
    <w:rsid w:val="00924A5A"/>
    <w:rsid w:val="00937EEE"/>
    <w:rsid w:val="00994AA5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71B4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D2C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F758-4BE8-4821-9CBF-C73B8C9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TAFURI</cp:lastModifiedBy>
  <cp:revision>3</cp:revision>
  <cp:lastPrinted>2014-06-26T23:39:00Z</cp:lastPrinted>
  <dcterms:created xsi:type="dcterms:W3CDTF">2022-07-13T11:09:00Z</dcterms:created>
  <dcterms:modified xsi:type="dcterms:W3CDTF">2022-07-13T11:13:00Z</dcterms:modified>
</cp:coreProperties>
</file>