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eastAsia="Arial" w:cs="Arial"/>
          <w:b/>
          <w:b/>
          <w:bCs/>
          <w:sz w:val="28"/>
          <w:szCs w:val="28"/>
          <w:lang w:val="en-US"/>
        </w:rPr>
      </w:pPr>
      <w:r>
        <w:rPr>
          <w:rFonts w:ascii="Arial" w:hAnsi="Arial"/>
          <w:b/>
          <w:bCs/>
          <w:sz w:val="28"/>
          <w:szCs w:val="28"/>
          <w:lang w:val="en-US"/>
        </w:rPr>
        <w:t>Evaluation criteria for the admission to the PhD course “International, comparative, and public Law” 36th cycle</w:t>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b/>
          <w:b/>
          <w:bCs/>
          <w:sz w:val="22"/>
          <w:szCs w:val="22"/>
          <w:u w:val="single" w:color="000000"/>
          <w:lang w:val="en-US"/>
        </w:rPr>
      </w:pPr>
      <w:r>
        <w:rPr>
          <w:rFonts w:ascii="Arial" w:hAnsi="Arial"/>
          <w:b/>
          <w:bCs/>
          <w:sz w:val="22"/>
          <w:szCs w:val="22"/>
          <w:u w:val="single" w:color="000000"/>
          <w:lang w:val="en-US"/>
        </w:rPr>
        <w:t>CV (max 15 points)</w:t>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sz w:val="22"/>
          <w:szCs w:val="22"/>
          <w:u w:val="single" w:color="000000"/>
          <w:lang w:val="en-US"/>
        </w:rPr>
      </w:pPr>
      <w:r>
        <w:rPr>
          <w:rFonts w:ascii="Arial" w:hAnsi="Arial"/>
          <w:sz w:val="22"/>
          <w:szCs w:val="22"/>
          <w:u w:val="single" w:color="000000"/>
          <w:lang w:val="en-US"/>
        </w:rPr>
        <w:t>University final degree mark (max 5 points)</w:t>
      </w:r>
    </w:p>
    <w:p>
      <w:pPr>
        <w:pStyle w:val="Default"/>
        <w:rPr>
          <w:rFonts w:ascii="Arial" w:hAnsi="Arial" w:eastAsia="Arial" w:cs="Arial"/>
          <w:sz w:val="22"/>
          <w:szCs w:val="22"/>
          <w:u w:val="single" w:color="000000"/>
          <w:lang w:val="en-US"/>
        </w:rPr>
      </w:pPr>
      <w:r>
        <w:rPr>
          <w:rFonts w:eastAsia="Arial" w:cs="Arial" w:ascii="Arial" w:hAnsi="Arial"/>
          <w:sz w:val="22"/>
          <w:szCs w:val="22"/>
          <w:u w:val="single" w:color="000000"/>
          <w:lang w:val="en-US"/>
        </w:rPr>
      </w:r>
    </w:p>
    <w:tbl>
      <w:tblPr>
        <w:tblW w:w="9632" w:type="dxa"/>
        <w:jc w:val="left"/>
        <w:tblInd w:w="216" w:type="dxa"/>
        <w:tblCellMar>
          <w:top w:w="80" w:type="dxa"/>
          <w:left w:w="80" w:type="dxa"/>
          <w:bottom w:w="80" w:type="dxa"/>
          <w:right w:w="80" w:type="dxa"/>
        </w:tblCellMar>
      </w:tblPr>
      <w:tblGrid>
        <w:gridCol w:w="5576"/>
        <w:gridCol w:w="4055"/>
      </w:tblGrid>
      <w:tr>
        <w:trPr>
          <w:trHeight w:val="253"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Mark</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Points</w:t>
            </w:r>
          </w:p>
        </w:tc>
      </w:tr>
      <w:tr>
        <w:trPr>
          <w:trHeight w:val="253"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110 cum laude</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5</w:t>
            </w:r>
          </w:p>
        </w:tc>
      </w:tr>
      <w:tr>
        <w:trPr>
          <w:trHeight w:val="253"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110</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4</w:t>
            </w:r>
          </w:p>
        </w:tc>
      </w:tr>
      <w:tr>
        <w:trPr>
          <w:trHeight w:val="253"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108-109</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hd w:fill="auto" w:val="clear"/>
                <w:lang w:val="it-IT"/>
              </w:rPr>
              <w:t>2</w:t>
            </w:r>
          </w:p>
        </w:tc>
      </w:tr>
    </w:tbl>
    <w:p>
      <w:pPr>
        <w:pStyle w:val="Default"/>
        <w:widowControl w:val="false"/>
        <w:ind w:left="108" w:right="0" w:hanging="108"/>
        <w:rPr>
          <w:rFonts w:ascii="Arial" w:hAnsi="Arial" w:eastAsia="Arial" w:cs="Arial"/>
          <w:sz w:val="22"/>
          <w:szCs w:val="22"/>
          <w:u w:val="single" w:color="000000"/>
          <w:lang w:val="en-US"/>
        </w:rPr>
      </w:pPr>
      <w:r>
        <w:rPr>
          <w:rFonts w:eastAsia="Arial" w:cs="Arial" w:ascii="Arial" w:hAnsi="Arial"/>
          <w:sz w:val="22"/>
          <w:szCs w:val="22"/>
          <w:u w:val="single" w:color="000000"/>
          <w:lang w:val="en-US"/>
        </w:rPr>
      </w:r>
    </w:p>
    <w:p>
      <w:pPr>
        <w:pStyle w:val="Default"/>
        <w:widowControl w:val="false"/>
        <w:rPr>
          <w:rFonts w:ascii="Arial" w:hAnsi="Arial" w:eastAsia="Arial" w:cs="Arial"/>
          <w:sz w:val="22"/>
          <w:szCs w:val="22"/>
          <w:u w:val="single" w:color="000000"/>
          <w:lang w:val="en-US"/>
        </w:rPr>
      </w:pPr>
      <w:r>
        <w:rPr>
          <w:rFonts w:eastAsia="Arial" w:cs="Arial" w:ascii="Arial" w:hAnsi="Arial"/>
          <w:sz w:val="22"/>
          <w:szCs w:val="22"/>
          <w:u w:val="single" w:color="000000"/>
          <w:lang w:val="en-US"/>
        </w:rPr>
      </w:r>
    </w:p>
    <w:p>
      <w:pPr>
        <w:pStyle w:val="Default"/>
        <w:rPr>
          <w:rFonts w:ascii="Arial" w:hAnsi="Arial" w:eastAsia="Arial" w:cs="Arial"/>
          <w:b/>
          <w:b/>
          <w:bCs/>
          <w:sz w:val="22"/>
          <w:szCs w:val="22"/>
          <w:u w:val="single" w:color="000000"/>
          <w:lang w:val="en-US"/>
        </w:rPr>
      </w:pPr>
      <w:r>
        <w:rPr>
          <w:rFonts w:eastAsia="Arial" w:cs="Arial" w:ascii="Arial" w:hAnsi="Arial"/>
          <w:b/>
          <w:bCs/>
          <w:sz w:val="22"/>
          <w:szCs w:val="22"/>
          <w:u w:val="single" w:color="000000"/>
          <w:lang w:val="en-US"/>
        </w:rPr>
        <w:t xml:space="preserve">Students who have not obtained their title by the application deadline will be evaluated on the average grade resulting from the list of the exams. </w:t>
      </w:r>
    </w:p>
    <w:p>
      <w:pPr>
        <w:pStyle w:val="Default"/>
        <w:bidi w:val="0"/>
        <w:ind w:left="0" w:right="0" w:hanging="0"/>
        <w:rPr>
          <w:rFonts w:ascii="Arial" w:hAnsi="Arial" w:cs="Arial"/>
          <w:sz w:val="22"/>
          <w:szCs w:val="22"/>
          <w:lang w:val="en-US"/>
        </w:rPr>
      </w:pPr>
      <w:r>
        <w:rPr>
          <w:rFonts w:cs="Arial" w:ascii="Arial" w:hAnsi="Arial"/>
          <w:sz w:val="22"/>
          <w:szCs w:val="22"/>
          <w:lang w:val="en-US"/>
        </w:rPr>
      </w:r>
    </w:p>
    <w:tbl>
      <w:tblPr>
        <w:tblW w:w="3369" w:type="dxa"/>
        <w:jc w:val="left"/>
        <w:tblInd w:w="5" w:type="dxa"/>
        <w:tblCellMar>
          <w:top w:w="0" w:type="dxa"/>
          <w:left w:w="108" w:type="dxa"/>
          <w:bottom w:w="0" w:type="dxa"/>
          <w:right w:w="108" w:type="dxa"/>
        </w:tblCellMar>
      </w:tblPr>
      <w:tblGrid>
        <w:gridCol w:w="1950"/>
        <w:gridCol w:w="1418"/>
      </w:tblGrid>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lineRule="auto" w:line="276" w:before="0" w:after="200"/>
              <w:ind w:left="0" w:right="0" w:hanging="0"/>
              <w:rPr>
                <w:lang w:val="en-US"/>
              </w:rPr>
            </w:pPr>
            <w:r>
              <w:rPr>
                <w:rFonts w:cs="Arial" w:ascii="Arial" w:hAnsi="Arial"/>
                <w:lang w:val="en-US"/>
              </w:rPr>
              <w:t xml:space="preserve">Average </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lineRule="auto" w:line="276" w:before="0" w:after="200"/>
              <w:ind w:left="0" w:right="0" w:hanging="0"/>
              <w:rPr>
                <w:lang w:val="en-US"/>
              </w:rPr>
            </w:pPr>
            <w:r>
              <w:rPr>
                <w:rFonts w:cs="Arial" w:ascii="Arial" w:hAnsi="Arial"/>
                <w:lang w:val="en-US"/>
              </w:rPr>
              <w:t>Points</w:t>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29 -30</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5</w:t>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28 – 28.99</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4</w:t>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27 – 27.99</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3</w:t>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26 – 26.99</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en-US"/>
              </w:rPr>
            </w:pPr>
            <w:r>
              <w:rPr>
                <w:rFonts w:cs="Arial" w:ascii="Arial" w:hAnsi="Arial"/>
                <w:lang w:val="en-US"/>
              </w:rPr>
              <w:t>2</w:t>
            </w:r>
          </w:p>
        </w:tc>
      </w:tr>
    </w:tbl>
    <w:p>
      <w:pPr>
        <w:pStyle w:val="Normal"/>
        <w:spacing w:before="0" w:after="0"/>
        <w:rPr/>
      </w:pPr>
      <w:r>
        <w:rPr/>
      </w:r>
    </w:p>
    <w:p>
      <w:pPr>
        <w:pStyle w:val="Normal"/>
        <w:rPr>
          <w:rFonts w:ascii="Arial" w:hAnsi="Arial" w:eastAsia="Arial" w:cs="Arial"/>
          <w:b/>
          <w:b/>
          <w:bCs/>
          <w:sz w:val="22"/>
          <w:szCs w:val="22"/>
          <w:lang w:val="en-US"/>
        </w:rPr>
      </w:pPr>
      <w:r>
        <w:rPr>
          <w:rFonts w:eastAsia="Arial" w:cs="Arial" w:ascii="Arial" w:hAnsi="Arial"/>
          <w:b/>
          <w:bCs/>
          <w:sz w:val="22"/>
          <w:szCs w:val="22"/>
          <w:lang w:val="en-US"/>
        </w:rPr>
      </w:r>
    </w:p>
    <w:p>
      <w:pPr>
        <w:pStyle w:val="Default"/>
        <w:widowControl w:val="false"/>
        <w:rPr>
          <w:rFonts w:ascii="Arial" w:hAnsi="Arial" w:eastAsia="Arial" w:cs="Arial"/>
          <w:b/>
          <w:b/>
          <w:bCs/>
          <w:sz w:val="22"/>
          <w:szCs w:val="22"/>
          <w:lang w:val="en-US"/>
        </w:rPr>
      </w:pPr>
      <w:r>
        <w:rPr>
          <w:rFonts w:ascii="Arial" w:hAnsi="Arial"/>
          <w:b/>
          <w:bCs/>
          <w:sz w:val="22"/>
          <w:szCs w:val="22"/>
          <w:lang w:val="en-US"/>
        </w:rPr>
        <w:t>Qualification</w:t>
      </w:r>
    </w:p>
    <w:p>
      <w:pPr>
        <w:pStyle w:val="Default"/>
        <w:widowControl w:val="false"/>
        <w:rPr>
          <w:rFonts w:ascii="Arial" w:hAnsi="Arial" w:eastAsia="Arial" w:cs="Arial"/>
          <w:b/>
          <w:b/>
          <w:bCs/>
          <w:sz w:val="22"/>
          <w:szCs w:val="22"/>
          <w:lang w:val="en-US"/>
        </w:rPr>
      </w:pPr>
      <w:r>
        <w:rPr>
          <w:rFonts w:eastAsia="Arial" w:cs="Arial" w:ascii="Arial" w:hAnsi="Arial"/>
          <w:b/>
          <w:bCs/>
          <w:sz w:val="22"/>
          <w:szCs w:val="22"/>
          <w:lang w:val="en-US"/>
        </w:rPr>
      </w:r>
    </w:p>
    <w:p>
      <w:pPr>
        <w:pStyle w:val="Default"/>
        <w:widowControl w:val="false"/>
        <w:rPr>
          <w:rFonts w:ascii="Arial" w:hAnsi="Arial" w:eastAsia="Arial" w:cs="Arial"/>
          <w:sz w:val="22"/>
          <w:szCs w:val="22"/>
        </w:rPr>
      </w:pPr>
      <w:r>
        <w:rPr>
          <w:rFonts w:ascii="Arial" w:hAnsi="Arial"/>
          <w:sz w:val="22"/>
          <w:szCs w:val="22"/>
          <w:lang w:val="it-IT"/>
        </w:rPr>
        <w:t>Grants, research contracts: max 2 points</w:t>
      </w:r>
    </w:p>
    <w:p>
      <w:pPr>
        <w:pStyle w:val="Default"/>
        <w:widowControl w:val="false"/>
        <w:rPr>
          <w:rFonts w:ascii="Arial" w:hAnsi="Arial" w:eastAsia="Arial" w:cs="Arial"/>
          <w:sz w:val="22"/>
          <w:szCs w:val="22"/>
        </w:rPr>
      </w:pPr>
      <w:r>
        <w:rPr>
          <w:rFonts w:ascii="Arial" w:hAnsi="Arial"/>
          <w:sz w:val="22"/>
          <w:szCs w:val="22"/>
          <w:lang w:val="it-IT"/>
        </w:rPr>
        <w:t>Post-Graduate Masters: max 2 points</w:t>
      </w:r>
    </w:p>
    <w:p>
      <w:pPr>
        <w:pStyle w:val="Default"/>
        <w:widowControl w:val="false"/>
        <w:rPr>
          <w:rFonts w:ascii="Arial" w:hAnsi="Arial" w:eastAsia="Arial" w:cs="Arial"/>
          <w:sz w:val="22"/>
          <w:szCs w:val="22"/>
        </w:rPr>
      </w:pPr>
      <w:r>
        <w:rPr>
          <w:rFonts w:ascii="Arial" w:hAnsi="Arial"/>
          <w:sz w:val="22"/>
          <w:szCs w:val="22"/>
          <w:lang w:val="it-IT"/>
        </w:rPr>
        <w:t>Specialisation courses, other academic qualifications: max 4 points</w:t>
      </w:r>
    </w:p>
    <w:p>
      <w:pPr>
        <w:pStyle w:val="Default"/>
        <w:widowControl w:val="false"/>
        <w:rPr>
          <w:rFonts w:ascii="Arial" w:hAnsi="Arial" w:eastAsia="Arial" w:cs="Arial"/>
          <w:sz w:val="22"/>
          <w:szCs w:val="22"/>
        </w:rPr>
      </w:pPr>
      <w:r>
        <w:rPr>
          <w:rFonts w:ascii="Arial" w:hAnsi="Arial"/>
          <w:sz w:val="22"/>
          <w:szCs w:val="22"/>
          <w:lang w:val="it-IT"/>
        </w:rPr>
        <w:t>Language skills certificate: max 2 points</w:t>
      </w:r>
    </w:p>
    <w:p>
      <w:pPr>
        <w:pStyle w:val="Default"/>
        <w:widowControl w:val="false"/>
        <w:rPr>
          <w:rFonts w:ascii="Arial" w:hAnsi="Arial" w:eastAsia="Arial" w:cs="Arial"/>
          <w:sz w:val="22"/>
          <w:szCs w:val="22"/>
          <w:lang w:val="en-US"/>
        </w:rPr>
      </w:pPr>
      <w:r>
        <w:rPr>
          <w:rFonts w:eastAsia="Arial" w:cs="Arial" w:ascii="Arial" w:hAnsi="Arial"/>
          <w:sz w:val="22"/>
          <w:szCs w:val="22"/>
          <w:lang w:val="en-US"/>
        </w:rPr>
      </w:r>
    </w:p>
    <w:p>
      <w:pPr>
        <w:pStyle w:val="Default"/>
        <w:rPr>
          <w:rFonts w:ascii="Arial" w:hAnsi="Arial" w:eastAsia="Arial" w:cs="Arial"/>
          <w:b/>
          <w:b/>
          <w:bCs/>
          <w:sz w:val="22"/>
          <w:szCs w:val="22"/>
        </w:rPr>
      </w:pPr>
      <w:r>
        <w:rPr>
          <w:rFonts w:ascii="Arial" w:hAnsi="Arial"/>
          <w:b/>
          <w:bCs/>
          <w:sz w:val="22"/>
          <w:szCs w:val="22"/>
          <w:lang w:val="it-IT"/>
        </w:rPr>
        <w:t>Research project (max 45 points)</w:t>
      </w:r>
    </w:p>
    <w:p>
      <w:pPr>
        <w:pStyle w:val="Default"/>
        <w:jc w:val="both"/>
        <w:rPr>
          <w:rFonts w:ascii="Arial" w:hAnsi="Arial" w:eastAsia="Arial" w:cs="Arial"/>
          <w:sz w:val="22"/>
          <w:szCs w:val="22"/>
          <w:lang w:val="en-US"/>
        </w:rPr>
      </w:pPr>
      <w:r>
        <w:rPr>
          <w:rFonts w:ascii="Arial" w:hAnsi="Arial"/>
          <w:sz w:val="22"/>
          <w:szCs w:val="22"/>
          <w:lang w:val="en-US"/>
        </w:rPr>
        <w:t>The proposal should be original and consistent with the curriculum the candidates chose at the time of application. To be positively assessed the proposal should be articulated as follows: 1) Title; 2) State of the art (main trends in contemporary research on the subject chosen) (max 12.000 characters, including spaces); 3) A detailed description of the project highlighting its originality in relation to the existing literature on the subject and specifying the relevant stages in its development and completion (max 20.000 characters, including spaces); 4) Selected bibliography (max 30 publications).</w:t>
      </w:r>
    </w:p>
    <w:p>
      <w:pPr>
        <w:pStyle w:val="Default"/>
        <w:rPr>
          <w:rFonts w:ascii="Arial" w:hAnsi="Arial" w:eastAsia="Arial" w:cs="Arial"/>
          <w:lang w:val="en-US"/>
        </w:rPr>
      </w:pPr>
      <w:r>
        <w:rPr>
          <w:rFonts w:eastAsia="Arial" w:cs="Arial" w:ascii="Arial" w:hAnsi="Arial"/>
          <w:lang w:val="en-US"/>
        </w:rPr>
      </w:r>
    </w:p>
    <w:p>
      <w:pPr>
        <w:pStyle w:val="Default"/>
        <w:rPr>
          <w:rFonts w:ascii="Arial" w:hAnsi="Arial" w:eastAsia="Arial" w:cs="Arial"/>
          <w:sz w:val="22"/>
          <w:szCs w:val="22"/>
          <w:lang w:val="en-US"/>
        </w:rPr>
      </w:pPr>
      <w:r>
        <w:rPr>
          <w:rFonts w:ascii="Arial" w:hAnsi="Arial"/>
          <w:sz w:val="22"/>
          <w:szCs w:val="22"/>
          <w:lang w:val="en-US"/>
        </w:rPr>
        <w:t>Consistency with the chosen curriculum of PhD: max 15 points</w:t>
      </w:r>
    </w:p>
    <w:p>
      <w:pPr>
        <w:pStyle w:val="Default"/>
        <w:rPr>
          <w:rFonts w:ascii="Arial" w:hAnsi="Arial" w:eastAsia="Arial" w:cs="Arial"/>
          <w:sz w:val="22"/>
          <w:szCs w:val="22"/>
          <w:lang w:val="en-US"/>
        </w:rPr>
      </w:pPr>
      <w:r>
        <w:rPr>
          <w:rFonts w:ascii="Arial" w:hAnsi="Arial"/>
          <w:sz w:val="22"/>
          <w:szCs w:val="22"/>
          <w:lang w:val="en-US"/>
        </w:rPr>
        <w:t>Appropriate knowledge of the topics: max 10 points</w:t>
      </w:r>
    </w:p>
    <w:p>
      <w:pPr>
        <w:pStyle w:val="Default"/>
        <w:rPr>
          <w:rFonts w:ascii="Arial" w:hAnsi="Arial" w:eastAsia="Arial" w:cs="Arial"/>
          <w:sz w:val="22"/>
          <w:szCs w:val="22"/>
          <w:lang w:val="en-US"/>
        </w:rPr>
      </w:pPr>
      <w:r>
        <w:rPr>
          <w:rFonts w:ascii="Arial" w:hAnsi="Arial"/>
          <w:sz w:val="22"/>
          <w:szCs w:val="22"/>
          <w:lang w:val="en-US"/>
        </w:rPr>
        <w:t>Originality and relevance of the expected results: max 10 points</w:t>
      </w:r>
    </w:p>
    <w:p>
      <w:pPr>
        <w:pStyle w:val="Default"/>
        <w:rPr>
          <w:rFonts w:ascii="Arial" w:hAnsi="Arial" w:eastAsia="Arial" w:cs="Arial"/>
          <w:sz w:val="22"/>
          <w:szCs w:val="22"/>
          <w:lang w:val="en-US"/>
        </w:rPr>
      </w:pPr>
      <w:r>
        <w:rPr>
          <w:rFonts w:ascii="Arial" w:hAnsi="Arial"/>
          <w:sz w:val="22"/>
          <w:szCs w:val="22"/>
          <w:lang w:val="en-US"/>
        </w:rPr>
        <w:t>Clarity and completeness of the specific objectives, methodology, and feasibility of the project: max 10 points.</w:t>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b/>
          <w:b/>
          <w:bCs/>
          <w:sz w:val="22"/>
          <w:szCs w:val="22"/>
          <w:lang w:val="en-US"/>
        </w:rPr>
      </w:pPr>
      <w:r>
        <w:rPr>
          <w:rFonts w:ascii="Arial" w:hAnsi="Arial"/>
          <w:b/>
          <w:bCs/>
          <w:sz w:val="22"/>
          <w:szCs w:val="22"/>
          <w:lang w:val="en-US"/>
        </w:rPr>
        <w:t>Interview (max 60 points)</w:t>
      </w:r>
    </w:p>
    <w:p>
      <w:pPr>
        <w:pStyle w:val="Default"/>
        <w:jc w:val="both"/>
        <w:rPr>
          <w:rFonts w:ascii="Arial" w:hAnsi="Arial" w:eastAsia="Arial" w:cs="Arial"/>
          <w:sz w:val="22"/>
          <w:szCs w:val="22"/>
          <w:lang w:val="en-US"/>
        </w:rPr>
      </w:pPr>
      <w:r>
        <w:rPr>
          <w:rFonts w:ascii="Arial" w:hAnsi="Arial"/>
          <w:sz w:val="22"/>
          <w:szCs w:val="22"/>
          <w:lang w:val="en-US"/>
        </w:rPr>
        <w:t>Candidates who receive a mark of at least 40/60 in the first stage are eligible for the oral test. Knowledge in line with subjects of the chosen curriculum as well as research project will be assessed through the oral exam. Other languages indicated besides Italian will be also verified.</w:t>
      </w:r>
    </w:p>
    <w:p>
      <w:pPr>
        <w:pStyle w:val="Default"/>
        <w:jc w:val="both"/>
        <w:rPr>
          <w:rFonts w:ascii="Arial" w:hAnsi="Arial" w:eastAsia="Arial" w:cs="Arial"/>
          <w:sz w:val="22"/>
          <w:szCs w:val="22"/>
          <w:lang w:val="en-US"/>
        </w:rPr>
      </w:pPr>
      <w:r>
        <w:rPr>
          <w:rFonts w:ascii="Arial" w:hAnsi="Arial"/>
          <w:sz w:val="22"/>
          <w:szCs w:val="22"/>
          <w:lang w:val="en-US"/>
        </w:rPr>
        <w:t>To pass the oral test the candidate must obtain at least a 40/60 score.</w:t>
      </w:r>
    </w:p>
    <w:p>
      <w:pPr>
        <w:pStyle w:val="Default"/>
        <w:rPr>
          <w:rFonts w:ascii="Arial" w:hAnsi="Arial" w:eastAsia="Arial" w:cs="Arial"/>
          <w:b/>
          <w:b/>
          <w:bCs/>
          <w:sz w:val="22"/>
          <w:szCs w:val="22"/>
          <w:lang w:val="en-US"/>
        </w:rPr>
      </w:pPr>
      <w:r>
        <w:rPr>
          <w:rFonts w:eastAsia="Arial" w:cs="Arial" w:ascii="Arial" w:hAnsi="Arial"/>
          <w:b/>
          <w:bCs/>
          <w:sz w:val="22"/>
          <w:szCs w:val="22"/>
          <w:lang w:val="en-US"/>
        </w:rPr>
      </w:r>
    </w:p>
    <w:p>
      <w:pPr>
        <w:pStyle w:val="Default"/>
        <w:rPr>
          <w:rFonts w:ascii="Arial" w:hAnsi="Arial" w:eastAsia="Arial" w:cs="Arial"/>
          <w:sz w:val="22"/>
          <w:szCs w:val="22"/>
          <w:lang w:val="en-US"/>
        </w:rPr>
      </w:pPr>
      <w:r>
        <w:rPr>
          <w:rFonts w:ascii="Arial" w:hAnsi="Arial"/>
          <w:sz w:val="22"/>
          <w:szCs w:val="22"/>
          <w:lang w:val="en-US"/>
        </w:rPr>
        <w:t xml:space="preserve">Knowledge of subjects consistent with the chosen curriculum of PhD: max 40 points; </w:t>
      </w:r>
    </w:p>
    <w:p>
      <w:pPr>
        <w:pStyle w:val="Default"/>
        <w:rPr>
          <w:rFonts w:ascii="Arial" w:hAnsi="Arial" w:eastAsia="Arial" w:cs="Arial"/>
          <w:sz w:val="22"/>
          <w:szCs w:val="22"/>
          <w:lang w:val="en-US"/>
        </w:rPr>
      </w:pPr>
      <w:r>
        <w:rPr>
          <w:rFonts w:ascii="Arial" w:hAnsi="Arial"/>
          <w:sz w:val="22"/>
          <w:szCs w:val="22"/>
          <w:lang w:val="en-US"/>
        </w:rPr>
        <w:t xml:space="preserve">Ability in presentation and critical discussion on the main legal implications </w:t>
      </w:r>
      <w:r>
        <w:rPr>
          <w:rFonts w:ascii="Arial" w:hAnsi="Arial"/>
          <w:sz w:val="22"/>
          <w:szCs w:val="22"/>
          <w:lang w:val="it-IT"/>
        </w:rPr>
        <w:t>of the research project</w:t>
      </w:r>
      <w:r>
        <w:rPr>
          <w:rFonts w:ascii="Arial" w:hAnsi="Arial"/>
          <w:sz w:val="22"/>
          <w:szCs w:val="22"/>
          <w:lang w:val="en-US"/>
        </w:rPr>
        <w:t xml:space="preserve">: max 15 points; </w:t>
      </w:r>
    </w:p>
    <w:p>
      <w:pPr>
        <w:pStyle w:val="Normal"/>
        <w:rPr>
          <w:rFonts w:ascii="Arial" w:hAnsi="Arial" w:eastAsia="Arial" w:cs="Arial"/>
        </w:rPr>
      </w:pPr>
      <w:r>
        <w:rPr>
          <w:rFonts w:ascii="Arial" w:hAnsi="Arial"/>
          <w:lang w:val="en-US"/>
        </w:rPr>
        <w:t>Foreign language</w:t>
      </w:r>
      <w:r>
        <w:rPr>
          <w:rFonts w:ascii="Arial" w:hAnsi="Arial"/>
          <w:lang w:val="it-IT"/>
        </w:rPr>
        <w:t>:</w:t>
      </w:r>
      <w:r>
        <w:rPr>
          <w:rFonts w:ascii="Arial" w:hAnsi="Arial"/>
          <w:lang w:val="en-US"/>
        </w:rPr>
        <w:t xml:space="preserve"> max </w:t>
      </w:r>
      <w:r>
        <w:rPr>
          <w:rFonts w:ascii="Arial" w:hAnsi="Arial"/>
          <w:lang w:val="it-IT"/>
        </w:rPr>
        <w:t>5</w:t>
      </w:r>
      <w:r>
        <w:rPr>
          <w:rFonts w:ascii="Arial" w:hAnsi="Arial"/>
          <w:lang w:val="en-US"/>
        </w:rPr>
        <w:t xml:space="preserve"> points. </w:t>
      </w:r>
    </w:p>
    <w:p>
      <w:pPr>
        <w:pStyle w:val="Normal"/>
        <w:rPr>
          <w:rFonts w:ascii="Arial" w:hAnsi="Arial" w:eastAsia="Arial" w:cs="Arial"/>
        </w:rPr>
      </w:pPr>
      <w:r>
        <w:rPr>
          <w:rFonts w:ascii="Arial" w:hAnsi="Arial"/>
          <w:lang w:val="en-US"/>
        </w:rPr>
        <w:t>Minimum score valid 40/60</w:t>
      </w:r>
    </w:p>
    <w:p>
      <w:pPr>
        <w:pStyle w:val="Normal"/>
        <w:rPr>
          <w:rFonts w:ascii="Arial" w:hAnsi="Arial" w:eastAsia="Arial" w:cs="Arial"/>
        </w:rPr>
      </w:pPr>
      <w:r>
        <w:rPr>
          <w:rFonts w:eastAsia="Arial" w:cs="Arial" w:ascii="Arial" w:hAnsi="Arial"/>
        </w:rPr>
      </w:r>
    </w:p>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b/>
          <w:bCs/>
          <w:lang w:val="it-IT"/>
        </w:rPr>
        <w:t>To be passed the whole exam the minimum score is 80/120</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6"/>
      <w:sz w:val="26"/>
      <w:szCs w:val="26"/>
      <w:u w:val="none" w:color="FFFFFF"/>
      <w:shd w:fill="auto" w:val="clear"/>
      <w:vertAlign w:val="baseline"/>
      <w:lang w:val="it-IT"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Narrow" w:hAnsi="Arial Narrow"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it-IT" w:eastAsia="zh-CN" w:bidi="hi-IN"/>
      <w14:textFill>
        <w14:solidFill>
          <w14:srgbClr w14:val="000000"/>
        </w14:solidFill>
      </w14:textFill>
    </w:rPr>
  </w:style>
  <w:style w:type="paragraph" w:styleId="Intestazione">
    <w:name w:val="Header"/>
    <w:basedOn w:val="Intestazioneepidipagina"/>
    <w:pPr/>
    <w:rPr/>
  </w:style>
  <w:style w:type="paragraph" w:styleId="Pidipagina">
    <w:name w:val="Footer"/>
    <w:basedOn w:val="Intestazioneepidipagina"/>
    <w:pPr/>
    <w:rPr/>
  </w:style>
  <w:style w:type="paragraph" w:styleId="DocumentMap">
    <w:name w:val="DocumentMap"/>
    <w:qFormat/>
    <w:pPr>
      <w:keepNext w:val="false"/>
      <w:keepLines w:val="false"/>
      <w:pageBreakBefore w:val="false"/>
      <w:widowControl/>
      <w:pBdr/>
      <w:shd w:val="clear" w:color="auto" w:fill="auto"/>
      <w:bidi w:val="0"/>
      <w:spacing w:lineRule="auto" w:line="256" w:before="0" w:after="160"/>
      <w:ind w:left="0" w:right="0" w:hanging="0"/>
      <w:jc w:val="left"/>
      <w:textAlignment w:val="auto"/>
    </w:pPr>
    <w:rPr>
      <w:rFonts w:ascii="Calibri" w:hAnsi="Calibri" w:eastAsia="Cambria Math"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2"/>
      <w:sz w:val="22"/>
      <w:szCs w:val="22"/>
      <w:u w:val="none" w:color="FFFFFF"/>
      <w:vertAlign w:val="baseline"/>
      <w:lang w:val="it-IT" w:eastAsia="en-US" w:bidi="ar-SA"/>
    </w:rPr>
  </w:style>
  <w:style w:type="paragraph" w:styleId="TableGrid">
    <w:name w:val="Table Grid"/>
    <w:basedOn w:val="DocumentMap"/>
    <w:qFormat/>
    <w:pPr>
      <w:spacing w:lineRule="auto" w:line="240" w:beforeAutospacing="0" w:before="0" w:afterAutospacing="0" w:after="0"/>
    </w:pPr>
    <w:rPr>
      <w:lang w:val="it-IT"/>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2</Pages>
  <Words>359</Words>
  <Characters>1902</Characters>
  <CharactersWithSpaces>2228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2020-06-18T15:48:27Z</dcterms:modified>
  <cp:revision>1</cp:revision>
  <dc:subject/>
  <dc:title/>
</cp:coreProperties>
</file>